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2E" w:rsidRPr="00235D2E" w:rsidRDefault="00235D2E" w:rsidP="00235D2E">
      <w:pPr>
        <w:autoSpaceDE w:val="0"/>
        <w:autoSpaceDN w:val="0"/>
        <w:adjustRightInd w:val="0"/>
        <w:rPr>
          <w:rFonts w:ascii="Arial" w:hAnsi="Arial" w:cs="Arial"/>
          <w:b/>
          <w:u w:val="single"/>
        </w:rPr>
      </w:pPr>
      <w:bookmarkStart w:id="0" w:name="_GoBack"/>
      <w:bookmarkEnd w:id="0"/>
      <w:r w:rsidRPr="00235D2E">
        <w:rPr>
          <w:rFonts w:ascii="Arial" w:hAnsi="Arial" w:cs="Arial"/>
          <w:b/>
          <w:u w:val="single"/>
        </w:rPr>
        <w:t>RISICO-INSCHATTING</w:t>
      </w:r>
    </w:p>
    <w:p w:rsidR="00235D2E" w:rsidRPr="00235D2E" w:rsidRDefault="00235D2E" w:rsidP="00235D2E">
      <w:pPr>
        <w:tabs>
          <w:tab w:val="left" w:pos="1134"/>
        </w:tabs>
        <w:autoSpaceDE w:val="0"/>
        <w:autoSpaceDN w:val="0"/>
        <w:adjustRightInd w:val="0"/>
        <w:rPr>
          <w:rFonts w:ascii="Arial" w:hAnsi="Arial" w:cs="Arial"/>
        </w:rPr>
      </w:pP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Het HACCP team dient vast te stellen welke mogelijke gevaren daadwerkelijk een risico zijn; dit is de risico-inschatting. Het begrip risico wordt bepaald door de twee elementen ‘ernst’ en ‘kans’ van een potentieel gevaar. Het gevaar dient van een dergelijke aard te zijn dat het elimineren of terugdringen ervan tot een aanvaardbaar niveau essentieel is voor het voortbrengen van veilige diervoeders (ernst) en waarvan redelijkerwijs aangenomen mag worden dat het zich voordoet</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(kans).</w:t>
      </w:r>
    </w:p>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b/>
          <w:bCs/>
          <w:color w:val="000000"/>
        </w:rPr>
        <w:t xml:space="preserve">Ernst </w:t>
      </w:r>
      <w:r w:rsidRPr="00235D2E">
        <w:rPr>
          <w:rFonts w:ascii="Arial" w:hAnsi="Arial" w:cs="Arial"/>
          <w:color w:val="000000"/>
        </w:rPr>
        <w:t>is het gevolg voor de gezondheid van het doeldier én de gevolgschade voor de mens wanneer producten van dierlijke oorsprong worden geconsumeerd. De ernst dient gebaseerd te zijn op literatuur, praktische ervaringen en/of experimentele gegevens etc. en wordt ingedeeld in drie niveaus:</w:t>
      </w:r>
    </w:p>
    <w:p w:rsidR="00235D2E" w:rsidRPr="00235D2E" w:rsidRDefault="00235D2E" w:rsidP="00235D2E">
      <w:pPr>
        <w:autoSpaceDE w:val="0"/>
        <w:autoSpaceDN w:val="0"/>
        <w:adjustRightInd w:val="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094"/>
      </w:tblGrid>
      <w:tr w:rsidR="00235D2E" w:rsidRPr="00235D2E" w:rsidTr="00CA551F">
        <w:tc>
          <w:tcPr>
            <w:tcW w:w="851" w:type="dxa"/>
            <w:shd w:val="clear" w:color="auto" w:fill="CCCCCC"/>
          </w:tcPr>
          <w:p w:rsidR="00235D2E" w:rsidRPr="00235D2E" w:rsidRDefault="00235D2E" w:rsidP="00235D2E">
            <w:pPr>
              <w:autoSpaceDE w:val="0"/>
              <w:autoSpaceDN w:val="0"/>
              <w:adjustRightInd w:val="0"/>
              <w:rPr>
                <w:rFonts w:ascii="Arial" w:hAnsi="Arial" w:cs="Arial"/>
                <w:b/>
                <w:color w:val="000000"/>
              </w:rPr>
            </w:pPr>
            <w:r w:rsidRPr="00235D2E">
              <w:rPr>
                <w:rFonts w:ascii="Arial" w:hAnsi="Arial" w:cs="Arial"/>
                <w:b/>
                <w:color w:val="000000"/>
              </w:rPr>
              <w:t>Ernst</w:t>
            </w:r>
          </w:p>
        </w:tc>
        <w:tc>
          <w:tcPr>
            <w:tcW w:w="8094" w:type="dxa"/>
            <w:shd w:val="clear" w:color="auto" w:fill="CCCCCC"/>
          </w:tcPr>
          <w:p w:rsidR="00235D2E" w:rsidRPr="00235D2E" w:rsidRDefault="00235D2E" w:rsidP="00235D2E">
            <w:pPr>
              <w:autoSpaceDE w:val="0"/>
              <w:autoSpaceDN w:val="0"/>
              <w:adjustRightInd w:val="0"/>
              <w:rPr>
                <w:rFonts w:ascii="Arial" w:hAnsi="Arial" w:cs="Arial"/>
                <w:b/>
                <w:color w:val="000000"/>
              </w:rPr>
            </w:pPr>
            <w:r w:rsidRPr="00235D2E">
              <w:rPr>
                <w:rFonts w:ascii="Arial" w:hAnsi="Arial" w:cs="Arial"/>
                <w:b/>
                <w:color w:val="000000"/>
              </w:rPr>
              <w:t>Toelichting</w:t>
            </w:r>
          </w:p>
          <w:p w:rsidR="00235D2E" w:rsidRPr="00235D2E" w:rsidRDefault="00235D2E" w:rsidP="00235D2E">
            <w:pPr>
              <w:autoSpaceDE w:val="0"/>
              <w:autoSpaceDN w:val="0"/>
              <w:adjustRightInd w:val="0"/>
              <w:rPr>
                <w:rFonts w:ascii="Arial" w:hAnsi="Arial" w:cs="Arial"/>
                <w:b/>
                <w:color w:val="000000"/>
              </w:rPr>
            </w:pPr>
          </w:p>
        </w:tc>
      </w:tr>
      <w:tr w:rsidR="00235D2E" w:rsidRPr="00235D2E" w:rsidTr="00CA551F">
        <w:tc>
          <w:tcPr>
            <w:tcW w:w="851"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Groot</w:t>
            </w:r>
          </w:p>
        </w:tc>
        <w:tc>
          <w:tcPr>
            <w:tcW w:w="8094"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i/>
                <w:iCs/>
                <w:color w:val="000000"/>
              </w:rPr>
              <w:t xml:space="preserve">ernstige </w:t>
            </w:r>
            <w:r w:rsidRPr="00235D2E">
              <w:rPr>
                <w:rFonts w:ascii="Arial" w:hAnsi="Arial" w:cs="Arial"/>
                <w:color w:val="000000"/>
              </w:rPr>
              <w:t>ziektes, verwondingen en/of schadelijke effecten, zowel onmiddellijk optredend als op langere termijn met mogelijk fatale gevolgen</w:t>
            </w:r>
          </w:p>
        </w:tc>
      </w:tr>
      <w:tr w:rsidR="00235D2E" w:rsidRPr="00235D2E" w:rsidTr="00CA551F">
        <w:tc>
          <w:tcPr>
            <w:tcW w:w="851"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Matig</w:t>
            </w:r>
          </w:p>
        </w:tc>
        <w:tc>
          <w:tcPr>
            <w:tcW w:w="8094"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i/>
                <w:iCs/>
                <w:color w:val="000000"/>
              </w:rPr>
              <w:t xml:space="preserve">substantiële </w:t>
            </w:r>
            <w:r w:rsidRPr="00235D2E">
              <w:rPr>
                <w:rFonts w:ascii="Arial" w:hAnsi="Arial" w:cs="Arial"/>
                <w:color w:val="000000"/>
              </w:rPr>
              <w:t>ziektes, verwondingen en/of schadelijke effecten, zowel onmiddellijk optredend als op lange termijn</w:t>
            </w:r>
          </w:p>
        </w:tc>
      </w:tr>
      <w:tr w:rsidR="00235D2E" w:rsidRPr="00235D2E" w:rsidTr="00CA551F">
        <w:tc>
          <w:tcPr>
            <w:tcW w:w="851"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Klein</w:t>
            </w:r>
          </w:p>
        </w:tc>
        <w:tc>
          <w:tcPr>
            <w:tcW w:w="8094"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i/>
                <w:iCs/>
                <w:color w:val="000000"/>
              </w:rPr>
              <w:t xml:space="preserve">geringe </w:t>
            </w:r>
            <w:r w:rsidRPr="00235D2E">
              <w:rPr>
                <w:rFonts w:ascii="Arial" w:hAnsi="Arial" w:cs="Arial"/>
                <w:color w:val="000000"/>
              </w:rPr>
              <w:t>ziektes, verwondingen en/of schadelijke effecten, niet of nauwelijks optredend of slechts in extreem hoge doses gedurende lange tijd</w:t>
            </w:r>
          </w:p>
        </w:tc>
      </w:tr>
    </w:tbl>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Zowel de ernst voor het doeldier als de ernst (vervolgschade) voor de mens moet worden vastgesteld. De hoogste waarde is hierbij bepalend.</w:t>
      </w:r>
    </w:p>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 xml:space="preserve">De </w:t>
      </w:r>
      <w:r w:rsidRPr="00235D2E">
        <w:rPr>
          <w:rFonts w:ascii="Arial" w:hAnsi="Arial" w:cs="Arial"/>
          <w:b/>
          <w:bCs/>
          <w:color w:val="000000"/>
        </w:rPr>
        <w:t xml:space="preserve">kans </w:t>
      </w:r>
      <w:r w:rsidRPr="00235D2E">
        <w:rPr>
          <w:rFonts w:ascii="Arial" w:hAnsi="Arial" w:cs="Arial"/>
          <w:color w:val="000000"/>
        </w:rPr>
        <w:t>is de waarschijnlijkheid dat het gevaar aanwezig is in het eindproduct op het moment van consumptie door het doeldier én/of de mens. De kans is gebaseerd op metingen, waarnemingen of verwachtingen van de bedrijfsspecifieke situatie en wordt ingedeeld in drie niveaus:</w:t>
      </w:r>
    </w:p>
    <w:p w:rsidR="00235D2E" w:rsidRPr="00235D2E" w:rsidRDefault="00235D2E" w:rsidP="00235D2E">
      <w:pPr>
        <w:autoSpaceDE w:val="0"/>
        <w:autoSpaceDN w:val="0"/>
        <w:adjustRightInd w:val="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094"/>
      </w:tblGrid>
      <w:tr w:rsidR="00235D2E" w:rsidRPr="00235D2E" w:rsidTr="00CA551F">
        <w:tc>
          <w:tcPr>
            <w:tcW w:w="851" w:type="dxa"/>
            <w:shd w:val="clear" w:color="auto" w:fill="CCCCCC"/>
          </w:tcPr>
          <w:p w:rsidR="00235D2E" w:rsidRPr="00235D2E" w:rsidRDefault="00235D2E" w:rsidP="00235D2E">
            <w:pPr>
              <w:autoSpaceDE w:val="0"/>
              <w:autoSpaceDN w:val="0"/>
              <w:adjustRightInd w:val="0"/>
              <w:rPr>
                <w:rFonts w:ascii="Arial" w:hAnsi="Arial" w:cs="Arial"/>
                <w:b/>
                <w:color w:val="000000"/>
              </w:rPr>
            </w:pPr>
            <w:r w:rsidRPr="00235D2E">
              <w:rPr>
                <w:rFonts w:ascii="Arial" w:hAnsi="Arial" w:cs="Arial"/>
                <w:b/>
                <w:color w:val="000000"/>
              </w:rPr>
              <w:t>Kans</w:t>
            </w:r>
          </w:p>
        </w:tc>
        <w:tc>
          <w:tcPr>
            <w:tcW w:w="8094" w:type="dxa"/>
            <w:shd w:val="clear" w:color="auto" w:fill="CCCCCC"/>
          </w:tcPr>
          <w:p w:rsidR="00235D2E" w:rsidRPr="00235D2E" w:rsidRDefault="00235D2E" w:rsidP="00235D2E">
            <w:pPr>
              <w:autoSpaceDE w:val="0"/>
              <w:autoSpaceDN w:val="0"/>
              <w:adjustRightInd w:val="0"/>
              <w:rPr>
                <w:rFonts w:ascii="Arial" w:hAnsi="Arial" w:cs="Arial"/>
                <w:b/>
                <w:color w:val="000000"/>
              </w:rPr>
            </w:pPr>
            <w:r w:rsidRPr="00235D2E">
              <w:rPr>
                <w:rFonts w:ascii="Arial" w:hAnsi="Arial" w:cs="Arial"/>
                <w:b/>
                <w:color w:val="000000"/>
              </w:rPr>
              <w:t>Toelichting</w:t>
            </w:r>
          </w:p>
          <w:p w:rsidR="00235D2E" w:rsidRPr="00235D2E" w:rsidRDefault="00235D2E" w:rsidP="00235D2E">
            <w:pPr>
              <w:autoSpaceDE w:val="0"/>
              <w:autoSpaceDN w:val="0"/>
              <w:adjustRightInd w:val="0"/>
              <w:rPr>
                <w:rFonts w:ascii="Arial" w:hAnsi="Arial" w:cs="Arial"/>
                <w:b/>
                <w:color w:val="000000"/>
              </w:rPr>
            </w:pPr>
          </w:p>
        </w:tc>
      </w:tr>
      <w:tr w:rsidR="00235D2E" w:rsidRPr="00235D2E" w:rsidTr="00CA551F">
        <w:tc>
          <w:tcPr>
            <w:tcW w:w="851"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Groot</w:t>
            </w:r>
          </w:p>
        </w:tc>
        <w:tc>
          <w:tcPr>
            <w:tcW w:w="8094"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komt herhaaldelijk voor</w:t>
            </w:r>
          </w:p>
        </w:tc>
      </w:tr>
      <w:tr w:rsidR="00235D2E" w:rsidRPr="00235D2E" w:rsidTr="00CA551F">
        <w:tc>
          <w:tcPr>
            <w:tcW w:w="851"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Matig</w:t>
            </w:r>
          </w:p>
        </w:tc>
        <w:tc>
          <w:tcPr>
            <w:tcW w:w="8094"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kan voorkomen, het is bekend dat het met enige regelmaat voorkomt</w:t>
            </w:r>
          </w:p>
        </w:tc>
      </w:tr>
      <w:tr w:rsidR="00235D2E" w:rsidRPr="00235D2E" w:rsidTr="00CA551F">
        <w:tc>
          <w:tcPr>
            <w:tcW w:w="851"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Klein</w:t>
            </w:r>
          </w:p>
        </w:tc>
        <w:tc>
          <w:tcPr>
            <w:tcW w:w="8094"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Theoretisch mogelijk, maar komt in de praktijk vrijwel niet voor</w:t>
            </w:r>
          </w:p>
        </w:tc>
      </w:tr>
    </w:tbl>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De kans x de ernst levert een Risico op waarbij onderscheid gemaakt kan worden in 4 niveaus:</w:t>
      </w:r>
    </w:p>
    <w:p w:rsidR="00235D2E" w:rsidRPr="00235D2E" w:rsidRDefault="00235D2E" w:rsidP="00235D2E">
      <w:pPr>
        <w:autoSpaceDE w:val="0"/>
        <w:autoSpaceDN w:val="0"/>
        <w:adjustRightInd w:val="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810"/>
        <w:gridCol w:w="1811"/>
        <w:gridCol w:w="1811"/>
        <w:gridCol w:w="1811"/>
      </w:tblGrid>
      <w:tr w:rsidR="00235D2E" w:rsidRPr="00235D2E" w:rsidTr="00CA551F">
        <w:tc>
          <w:tcPr>
            <w:tcW w:w="3512" w:type="dxa"/>
            <w:gridSpan w:val="2"/>
            <w:vMerge w:val="restart"/>
            <w:shd w:val="clear" w:color="auto" w:fill="CCCCCC"/>
          </w:tcPr>
          <w:p w:rsidR="00235D2E" w:rsidRPr="00235D2E" w:rsidRDefault="00235D2E" w:rsidP="00235D2E">
            <w:pPr>
              <w:autoSpaceDE w:val="0"/>
              <w:autoSpaceDN w:val="0"/>
              <w:adjustRightInd w:val="0"/>
              <w:rPr>
                <w:rFonts w:ascii="Arial" w:hAnsi="Arial" w:cs="Arial"/>
                <w:color w:val="000000"/>
              </w:rPr>
            </w:pPr>
          </w:p>
        </w:tc>
        <w:tc>
          <w:tcPr>
            <w:tcW w:w="5433" w:type="dxa"/>
            <w:gridSpan w:val="3"/>
            <w:shd w:val="clear" w:color="auto" w:fill="CCCCCC"/>
          </w:tcPr>
          <w:p w:rsidR="00235D2E" w:rsidRPr="00235D2E" w:rsidRDefault="00235D2E" w:rsidP="00235D2E">
            <w:pPr>
              <w:autoSpaceDE w:val="0"/>
              <w:autoSpaceDN w:val="0"/>
              <w:adjustRightInd w:val="0"/>
              <w:jc w:val="center"/>
              <w:rPr>
                <w:rFonts w:ascii="Arial" w:hAnsi="Arial" w:cs="Arial"/>
                <w:b/>
                <w:color w:val="000000"/>
              </w:rPr>
            </w:pPr>
            <w:r w:rsidRPr="00235D2E">
              <w:rPr>
                <w:rFonts w:ascii="Arial" w:hAnsi="Arial" w:cs="Arial"/>
                <w:b/>
                <w:color w:val="000000"/>
              </w:rPr>
              <w:t>Kans op aanwezigheid in het product (K)</w:t>
            </w:r>
          </w:p>
        </w:tc>
      </w:tr>
      <w:tr w:rsidR="00235D2E" w:rsidRPr="00235D2E" w:rsidTr="00CA551F">
        <w:tc>
          <w:tcPr>
            <w:tcW w:w="3512" w:type="dxa"/>
            <w:gridSpan w:val="2"/>
            <w:vMerge/>
            <w:shd w:val="clear" w:color="auto" w:fill="CCCCCC"/>
          </w:tcPr>
          <w:p w:rsidR="00235D2E" w:rsidRPr="00235D2E" w:rsidRDefault="00235D2E" w:rsidP="00235D2E">
            <w:pPr>
              <w:autoSpaceDE w:val="0"/>
              <w:autoSpaceDN w:val="0"/>
              <w:adjustRightInd w:val="0"/>
              <w:rPr>
                <w:rFonts w:ascii="Arial" w:hAnsi="Arial" w:cs="Arial"/>
                <w:color w:val="000000"/>
              </w:rPr>
            </w:pP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Klein</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Matig</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Groot</w:t>
            </w:r>
          </w:p>
        </w:tc>
      </w:tr>
      <w:tr w:rsidR="00235D2E" w:rsidRPr="00235D2E" w:rsidTr="00CA551F">
        <w:tc>
          <w:tcPr>
            <w:tcW w:w="1702" w:type="dxa"/>
            <w:vMerge w:val="restart"/>
            <w:shd w:val="clear" w:color="auto" w:fill="CCCCCC"/>
          </w:tcPr>
          <w:p w:rsidR="00235D2E" w:rsidRPr="00235D2E" w:rsidRDefault="00235D2E" w:rsidP="00235D2E">
            <w:pPr>
              <w:autoSpaceDE w:val="0"/>
              <w:autoSpaceDN w:val="0"/>
              <w:adjustRightInd w:val="0"/>
              <w:rPr>
                <w:rFonts w:ascii="Arial" w:hAnsi="Arial" w:cs="Arial"/>
                <w:b/>
                <w:color w:val="000000"/>
              </w:rPr>
            </w:pPr>
            <w:r w:rsidRPr="00235D2E">
              <w:rPr>
                <w:rFonts w:ascii="Arial" w:hAnsi="Arial" w:cs="Arial"/>
                <w:b/>
                <w:color w:val="000000"/>
              </w:rPr>
              <w:t>Ernst van het gevaar (E)</w:t>
            </w:r>
          </w:p>
        </w:tc>
        <w:tc>
          <w:tcPr>
            <w:tcW w:w="1810"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Groot</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3</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4</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4</w:t>
            </w:r>
          </w:p>
        </w:tc>
      </w:tr>
      <w:tr w:rsidR="00235D2E" w:rsidRPr="00235D2E" w:rsidTr="00CA551F">
        <w:tc>
          <w:tcPr>
            <w:tcW w:w="1702" w:type="dxa"/>
            <w:vMerge/>
            <w:shd w:val="clear" w:color="auto" w:fill="auto"/>
          </w:tcPr>
          <w:p w:rsidR="00235D2E" w:rsidRPr="00235D2E" w:rsidRDefault="00235D2E" w:rsidP="00235D2E">
            <w:pPr>
              <w:autoSpaceDE w:val="0"/>
              <w:autoSpaceDN w:val="0"/>
              <w:adjustRightInd w:val="0"/>
              <w:rPr>
                <w:rFonts w:ascii="Arial" w:hAnsi="Arial" w:cs="Arial"/>
                <w:color w:val="000000"/>
              </w:rPr>
            </w:pPr>
          </w:p>
        </w:tc>
        <w:tc>
          <w:tcPr>
            <w:tcW w:w="1810"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Matig</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2</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3</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4</w:t>
            </w:r>
          </w:p>
        </w:tc>
      </w:tr>
      <w:tr w:rsidR="00235D2E" w:rsidRPr="00235D2E" w:rsidTr="00CA551F">
        <w:tc>
          <w:tcPr>
            <w:tcW w:w="1702" w:type="dxa"/>
            <w:vMerge/>
            <w:shd w:val="clear" w:color="auto" w:fill="auto"/>
          </w:tcPr>
          <w:p w:rsidR="00235D2E" w:rsidRPr="00235D2E" w:rsidRDefault="00235D2E" w:rsidP="00235D2E">
            <w:pPr>
              <w:autoSpaceDE w:val="0"/>
              <w:autoSpaceDN w:val="0"/>
              <w:adjustRightInd w:val="0"/>
              <w:rPr>
                <w:rFonts w:ascii="Arial" w:hAnsi="Arial" w:cs="Arial"/>
                <w:color w:val="000000"/>
              </w:rPr>
            </w:pPr>
          </w:p>
        </w:tc>
        <w:tc>
          <w:tcPr>
            <w:tcW w:w="1810"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Klein</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1</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2</w:t>
            </w:r>
          </w:p>
        </w:tc>
        <w:tc>
          <w:tcPr>
            <w:tcW w:w="181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3</w:t>
            </w:r>
          </w:p>
        </w:tc>
      </w:tr>
    </w:tbl>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 xml:space="preserve">Nadat de risicoklasse bepaald is, moet het HACCP team vaststellen welke maatregelen waar in het voortbrengingsproces nodig zijn om deze risico’s te beheersen, d.w.z. voorkomen of tot een acceptabel niveau terug te brengen. Deze maatregelen worden beheersmaatregelen genoemd. </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 xml:space="preserve">De indeling in risicoklasse is bepalend voor de te nemen beheersmaatregelen. Het volgende onderscheid is te maken: </w:t>
      </w:r>
    </w:p>
    <w:tbl>
      <w:tblPr>
        <w:tblW w:w="8931" w:type="dxa"/>
        <w:tblInd w:w="108" w:type="dxa"/>
        <w:tblBorders>
          <w:top w:val="nil"/>
          <w:left w:val="nil"/>
          <w:bottom w:val="nil"/>
          <w:right w:val="nil"/>
        </w:tblBorders>
        <w:tblLayout w:type="fixed"/>
        <w:tblLook w:val="0000" w:firstRow="0" w:lastRow="0" w:firstColumn="0" w:lastColumn="0" w:noHBand="0" w:noVBand="0"/>
      </w:tblPr>
      <w:tblGrid>
        <w:gridCol w:w="1560"/>
        <w:gridCol w:w="7371"/>
      </w:tblGrid>
      <w:tr w:rsidR="00235D2E" w:rsidRPr="00235D2E" w:rsidTr="00CA551F">
        <w:tblPrEx>
          <w:tblCellMar>
            <w:top w:w="0" w:type="dxa"/>
            <w:bottom w:w="0" w:type="dxa"/>
          </w:tblCellMar>
        </w:tblPrEx>
        <w:trPr>
          <w:trHeight w:val="277"/>
        </w:trPr>
        <w:tc>
          <w:tcPr>
            <w:tcW w:w="1560" w:type="dxa"/>
            <w:tcBorders>
              <w:top w:val="single" w:sz="8" w:space="0" w:color="000000"/>
              <w:left w:val="single" w:sz="8" w:space="0" w:color="000000"/>
              <w:bottom w:val="single" w:sz="8" w:space="0" w:color="000000"/>
              <w:right w:val="single" w:sz="8" w:space="0" w:color="000000"/>
            </w:tcBorders>
            <w:shd w:val="clear" w:color="auto" w:fill="C0C0C0"/>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b/>
                <w:bCs/>
                <w:color w:val="000000"/>
              </w:rPr>
              <w:t xml:space="preserve">Risicoklasse </w:t>
            </w:r>
          </w:p>
        </w:tc>
        <w:tc>
          <w:tcPr>
            <w:tcW w:w="7371" w:type="dxa"/>
            <w:tcBorders>
              <w:top w:val="single" w:sz="8" w:space="0" w:color="000000"/>
              <w:left w:val="single" w:sz="8" w:space="0" w:color="000000"/>
              <w:bottom w:val="single" w:sz="8" w:space="0" w:color="000000"/>
              <w:right w:val="single" w:sz="8" w:space="0" w:color="000000"/>
            </w:tcBorders>
            <w:shd w:val="clear" w:color="auto" w:fill="C0C0C0"/>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b/>
                <w:bCs/>
                <w:color w:val="000000"/>
              </w:rPr>
              <w:t xml:space="preserve">Beheersmaatregelen </w:t>
            </w:r>
          </w:p>
        </w:tc>
      </w:tr>
      <w:tr w:rsidR="00235D2E" w:rsidRPr="00235D2E" w:rsidTr="00CA551F">
        <w:tblPrEx>
          <w:tblCellMar>
            <w:top w:w="0" w:type="dxa"/>
            <w:bottom w:w="0" w:type="dxa"/>
          </w:tblCellMar>
        </w:tblPrEx>
        <w:trPr>
          <w:trHeight w:val="266"/>
        </w:trPr>
        <w:tc>
          <w:tcPr>
            <w:tcW w:w="1560" w:type="dxa"/>
            <w:tcBorders>
              <w:top w:val="single" w:sz="8" w:space="0" w:color="000000"/>
              <w:left w:val="single" w:sz="8" w:space="0" w:color="000000"/>
              <w:bottom w:val="single" w:sz="8" w:space="0" w:color="000000"/>
              <w:right w:val="single" w:sz="8" w:space="0" w:color="000000"/>
            </w:tcBorders>
            <w:shd w:val="clear" w:color="auto" w:fill="C0C0C0"/>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 xml:space="preserve">1 </w:t>
            </w:r>
          </w:p>
        </w:tc>
        <w:tc>
          <w:tcPr>
            <w:tcW w:w="7371" w:type="dxa"/>
            <w:tcBorders>
              <w:top w:val="single" w:sz="8" w:space="0" w:color="000000"/>
              <w:left w:val="single" w:sz="8" w:space="0" w:color="000000"/>
              <w:bottom w:val="single" w:sz="8" w:space="0" w:color="000000"/>
              <w:right w:val="single" w:sz="8" w:space="0" w:color="000000"/>
            </w:tcBorders>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 xml:space="preserve">Geen beheersmaatregelen nodig. </w:t>
            </w:r>
          </w:p>
        </w:tc>
      </w:tr>
      <w:tr w:rsidR="00235D2E" w:rsidRPr="00235D2E" w:rsidTr="00CA551F">
        <w:tblPrEx>
          <w:tblCellMar>
            <w:top w:w="0" w:type="dxa"/>
            <w:bottom w:w="0" w:type="dxa"/>
          </w:tblCellMar>
        </w:tblPrEx>
        <w:trPr>
          <w:trHeight w:val="266"/>
        </w:trPr>
        <w:tc>
          <w:tcPr>
            <w:tcW w:w="1560" w:type="dxa"/>
            <w:tcBorders>
              <w:top w:val="single" w:sz="8" w:space="0" w:color="000000"/>
              <w:left w:val="single" w:sz="8" w:space="0" w:color="000000"/>
              <w:bottom w:val="single" w:sz="8" w:space="0" w:color="000000"/>
              <w:right w:val="single" w:sz="8" w:space="0" w:color="000000"/>
            </w:tcBorders>
            <w:shd w:val="clear" w:color="auto" w:fill="C0C0C0"/>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2</w:t>
            </w:r>
          </w:p>
        </w:tc>
        <w:tc>
          <w:tcPr>
            <w:tcW w:w="7371" w:type="dxa"/>
            <w:tcBorders>
              <w:top w:val="single" w:sz="8" w:space="0" w:color="000000"/>
              <w:left w:val="single" w:sz="8" w:space="0" w:color="000000"/>
              <w:bottom w:val="single" w:sz="8" w:space="0" w:color="000000"/>
              <w:right w:val="single" w:sz="8" w:space="0" w:color="000000"/>
            </w:tcBorders>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 xml:space="preserve">Geen beheersmaatregelen nodig, maar deze conclusie wel periodiek opnieuw beoordelen tijdens het jaarlijks uit te voeren verificatieonderzoek. </w:t>
            </w:r>
          </w:p>
        </w:tc>
      </w:tr>
      <w:tr w:rsidR="00235D2E" w:rsidRPr="00235D2E" w:rsidTr="00CA551F">
        <w:tblPrEx>
          <w:tblCellMar>
            <w:top w:w="0" w:type="dxa"/>
            <w:bottom w:w="0" w:type="dxa"/>
          </w:tblCellMar>
        </w:tblPrEx>
        <w:trPr>
          <w:trHeight w:val="266"/>
        </w:trPr>
        <w:tc>
          <w:tcPr>
            <w:tcW w:w="1560" w:type="dxa"/>
            <w:tcBorders>
              <w:top w:val="single" w:sz="8" w:space="0" w:color="000000"/>
              <w:left w:val="single" w:sz="8" w:space="0" w:color="000000"/>
              <w:bottom w:val="single" w:sz="8" w:space="0" w:color="000000"/>
              <w:right w:val="single" w:sz="8" w:space="0" w:color="000000"/>
            </w:tcBorders>
            <w:shd w:val="clear" w:color="auto" w:fill="C0C0C0"/>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3</w:t>
            </w:r>
          </w:p>
        </w:tc>
        <w:tc>
          <w:tcPr>
            <w:tcW w:w="7371" w:type="dxa"/>
            <w:tcBorders>
              <w:top w:val="single" w:sz="8" w:space="0" w:color="000000"/>
              <w:left w:val="single" w:sz="8" w:space="0" w:color="000000"/>
              <w:bottom w:val="single" w:sz="8" w:space="0" w:color="000000"/>
              <w:right w:val="single" w:sz="8" w:space="0" w:color="000000"/>
            </w:tcBorders>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 xml:space="preserve">Beheersmaatregelen nodig. Over het algemeen zal beheersing middels algemene beheersingsmaatregelen uit het basisvoorwaardenprogramma voldoende zijn. </w:t>
            </w:r>
          </w:p>
        </w:tc>
      </w:tr>
      <w:tr w:rsidR="00235D2E" w:rsidRPr="00235D2E" w:rsidTr="00CA551F">
        <w:tblPrEx>
          <w:tblCellMar>
            <w:top w:w="0" w:type="dxa"/>
            <w:bottom w:w="0" w:type="dxa"/>
          </w:tblCellMar>
        </w:tblPrEx>
        <w:trPr>
          <w:trHeight w:val="266"/>
        </w:trPr>
        <w:tc>
          <w:tcPr>
            <w:tcW w:w="1560" w:type="dxa"/>
            <w:tcBorders>
              <w:top w:val="single" w:sz="8" w:space="0" w:color="000000"/>
              <w:left w:val="single" w:sz="8" w:space="0" w:color="000000"/>
              <w:bottom w:val="single" w:sz="8" w:space="0" w:color="000000"/>
              <w:right w:val="single" w:sz="8" w:space="0" w:color="000000"/>
            </w:tcBorders>
            <w:shd w:val="clear" w:color="auto" w:fill="C0C0C0"/>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4</w:t>
            </w:r>
          </w:p>
        </w:tc>
        <w:tc>
          <w:tcPr>
            <w:tcW w:w="7371" w:type="dxa"/>
            <w:tcBorders>
              <w:top w:val="single" w:sz="8" w:space="0" w:color="000000"/>
              <w:left w:val="single" w:sz="8" w:space="0" w:color="000000"/>
              <w:bottom w:val="single" w:sz="8" w:space="0" w:color="000000"/>
              <w:right w:val="single" w:sz="8" w:space="0" w:color="000000"/>
            </w:tcBorders>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 xml:space="preserve">Specifieke beheersmaatregelen zijn nodig, speciaal ontwikkeld om het risico te beheersen. </w:t>
            </w:r>
          </w:p>
        </w:tc>
      </w:tr>
    </w:tbl>
    <w:p w:rsidR="00E90E7E" w:rsidRDefault="00E90E7E" w:rsidP="00235D2E">
      <w:pPr>
        <w:autoSpaceDE w:val="0"/>
        <w:autoSpaceDN w:val="0"/>
        <w:adjustRightInd w:val="0"/>
        <w:rPr>
          <w:rFonts w:ascii="Arial" w:hAnsi="Arial" w:cs="Arial"/>
          <w:b/>
          <w:color w:val="000000"/>
          <w:sz w:val="22"/>
          <w:szCs w:val="22"/>
          <w:u w:val="single"/>
        </w:rPr>
      </w:pPr>
    </w:p>
    <w:p w:rsidR="00E90E7E" w:rsidRDefault="00E90E7E" w:rsidP="00235D2E">
      <w:pPr>
        <w:autoSpaceDE w:val="0"/>
        <w:autoSpaceDN w:val="0"/>
        <w:adjustRightInd w:val="0"/>
        <w:rPr>
          <w:rFonts w:ascii="Arial" w:hAnsi="Arial" w:cs="Arial"/>
          <w:b/>
          <w:color w:val="000000"/>
          <w:sz w:val="22"/>
          <w:szCs w:val="22"/>
          <w:u w:val="single"/>
        </w:rPr>
      </w:pPr>
    </w:p>
    <w:p w:rsidR="00235D2E" w:rsidRPr="00235D2E" w:rsidRDefault="00235D2E" w:rsidP="00235D2E">
      <w:pPr>
        <w:autoSpaceDE w:val="0"/>
        <w:autoSpaceDN w:val="0"/>
        <w:adjustRightInd w:val="0"/>
        <w:rPr>
          <w:rFonts w:ascii="Arial" w:hAnsi="Arial" w:cs="Arial"/>
          <w:b/>
          <w:color w:val="000000"/>
          <w:sz w:val="22"/>
          <w:szCs w:val="22"/>
          <w:u w:val="single"/>
        </w:rPr>
      </w:pPr>
      <w:r w:rsidRPr="00235D2E">
        <w:rPr>
          <w:rFonts w:ascii="Arial" w:hAnsi="Arial" w:cs="Arial"/>
          <w:b/>
          <w:color w:val="000000"/>
          <w:sz w:val="22"/>
          <w:szCs w:val="22"/>
          <w:u w:val="single"/>
        </w:rPr>
        <w:lastRenderedPageBreak/>
        <w:t>CCP-BESLISBOOM DIERVOEDERSECTOR</w:t>
      </w:r>
    </w:p>
    <w:p w:rsidR="00235D2E" w:rsidRPr="00235D2E" w:rsidRDefault="00235D2E" w:rsidP="00235D2E">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992"/>
        <w:gridCol w:w="2991"/>
      </w:tblGrid>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b/>
                <w:color w:val="000000"/>
              </w:rPr>
            </w:pPr>
            <w:r w:rsidRPr="00235D2E">
              <w:rPr>
                <w:rFonts w:ascii="Arial" w:hAnsi="Arial" w:cs="Arial"/>
                <w:b/>
                <w:color w:val="000000"/>
              </w:rPr>
              <w:t>Vraag 1</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Zijn geïdentificeerde gevaren aanwezig die de veiligheid van het product negatief beïnvloeden en/of kan het gevaar ontstaan of toenemen tot onaanvaardbare niveaus?</w:t>
            </w:r>
          </w:p>
        </w:tc>
        <w:tc>
          <w:tcPr>
            <w:tcW w:w="992"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sym w:font="Symbol" w:char="F0AE"/>
            </w:r>
            <w:r w:rsidRPr="00235D2E">
              <w:rPr>
                <w:rFonts w:ascii="Arial" w:hAnsi="Arial" w:cs="Arial"/>
                <w:color w:val="000000"/>
              </w:rPr>
              <w:t xml:space="preserve"> NEE</w:t>
            </w:r>
          </w:p>
        </w:tc>
        <w:tc>
          <w:tcPr>
            <w:tcW w:w="299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Stop en vervolg</w:t>
            </w: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JA</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tc>
        <w:tc>
          <w:tcPr>
            <w:tcW w:w="992"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tc>
        <w:tc>
          <w:tcPr>
            <w:tcW w:w="2991" w:type="dxa"/>
            <w:shd w:val="clear" w:color="auto" w:fill="auto"/>
          </w:tcPr>
          <w:p w:rsidR="00235D2E" w:rsidRPr="00235D2E" w:rsidRDefault="00235D2E" w:rsidP="00235D2E">
            <w:pPr>
              <w:autoSpaceDE w:val="0"/>
              <w:autoSpaceDN w:val="0"/>
              <w:adjustRightInd w:val="0"/>
              <w:rPr>
                <w:rFonts w:ascii="Arial" w:hAnsi="Arial" w:cs="Arial"/>
                <w:color w:val="000000"/>
              </w:rPr>
            </w:pP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b/>
                <w:color w:val="000000"/>
              </w:rPr>
            </w:pPr>
            <w:r w:rsidRPr="00235D2E">
              <w:rPr>
                <w:rFonts w:ascii="Arial" w:hAnsi="Arial" w:cs="Arial"/>
                <w:b/>
                <w:color w:val="000000"/>
              </w:rPr>
              <w:t>Vraag 2</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Welk type beheersmaatregel is vereist volgens de risico-inschatting?</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rPr>
                <w:rFonts w:ascii="Arial" w:hAnsi="Arial" w:cs="Arial"/>
                <w:color w:val="000000"/>
              </w:rPr>
            </w:pPr>
          </w:p>
        </w:tc>
        <w:tc>
          <w:tcPr>
            <w:tcW w:w="992"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sym w:font="Symbol" w:char="F0AE"/>
            </w:r>
            <w:r w:rsidRPr="00235D2E">
              <w:rPr>
                <w:rFonts w:ascii="Arial" w:hAnsi="Arial" w:cs="Arial"/>
                <w:color w:val="000000"/>
              </w:rPr>
              <w:t xml:space="preserve"> 1</w:t>
            </w:r>
          </w:p>
          <w:p w:rsidR="00235D2E" w:rsidRPr="00235D2E" w:rsidRDefault="00235D2E" w:rsidP="00235D2E">
            <w:pPr>
              <w:autoSpaceDE w:val="0"/>
              <w:autoSpaceDN w:val="0"/>
              <w:adjustRightInd w:val="0"/>
              <w:jc w:val="center"/>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sym w:font="Symbol" w:char="F0AE"/>
            </w:r>
            <w:r w:rsidRPr="00235D2E">
              <w:rPr>
                <w:rFonts w:ascii="Arial" w:hAnsi="Arial" w:cs="Arial"/>
                <w:color w:val="000000"/>
              </w:rPr>
              <w:t xml:space="preserve"> 2</w:t>
            </w:r>
          </w:p>
          <w:p w:rsidR="00235D2E" w:rsidRPr="00235D2E" w:rsidRDefault="00235D2E" w:rsidP="00235D2E">
            <w:pPr>
              <w:autoSpaceDE w:val="0"/>
              <w:autoSpaceDN w:val="0"/>
              <w:adjustRightInd w:val="0"/>
              <w:jc w:val="center"/>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sym w:font="Symbol" w:char="F0AE"/>
            </w:r>
            <w:r w:rsidRPr="00235D2E">
              <w:rPr>
                <w:rFonts w:ascii="Arial" w:hAnsi="Arial" w:cs="Arial"/>
                <w:color w:val="000000"/>
              </w:rPr>
              <w:t xml:space="preserve"> 3</w:t>
            </w:r>
          </w:p>
        </w:tc>
        <w:tc>
          <w:tcPr>
            <w:tcW w:w="2991" w:type="dxa"/>
            <w:shd w:val="clear" w:color="auto" w:fill="auto"/>
          </w:tcPr>
          <w:p w:rsidR="00235D2E" w:rsidRPr="00235D2E" w:rsidRDefault="00235D2E" w:rsidP="00235D2E">
            <w:pPr>
              <w:autoSpaceDE w:val="0"/>
              <w:autoSpaceDN w:val="0"/>
              <w:adjustRightInd w:val="0"/>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Geen</w:t>
            </w:r>
          </w:p>
          <w:p w:rsidR="00235D2E" w:rsidRPr="00235D2E" w:rsidRDefault="00235D2E" w:rsidP="00235D2E">
            <w:pPr>
              <w:autoSpaceDE w:val="0"/>
              <w:autoSpaceDN w:val="0"/>
              <w:adjustRightInd w:val="0"/>
              <w:jc w:val="center"/>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Geen</w:t>
            </w:r>
          </w:p>
          <w:p w:rsidR="00235D2E" w:rsidRPr="00235D2E" w:rsidRDefault="00235D2E" w:rsidP="00235D2E">
            <w:pPr>
              <w:autoSpaceDE w:val="0"/>
              <w:autoSpaceDN w:val="0"/>
              <w:adjustRightInd w:val="0"/>
              <w:jc w:val="center"/>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Algemene beheersmaatregel</w:t>
            </w: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Zijn bedoelde algemene beheersmaatregelen aanwezig en geïmplementeerd?</w:t>
            </w: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Stel zo nodig op en neem op in validatie- en verificatieprocedures</w:t>
            </w: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4 Specifieke beheersmaatregel</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tc>
        <w:tc>
          <w:tcPr>
            <w:tcW w:w="992"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tc>
        <w:tc>
          <w:tcPr>
            <w:tcW w:w="2991" w:type="dxa"/>
            <w:shd w:val="clear" w:color="auto" w:fill="auto"/>
          </w:tcPr>
          <w:p w:rsidR="00235D2E" w:rsidRPr="00235D2E" w:rsidRDefault="00235D2E" w:rsidP="00235D2E">
            <w:pPr>
              <w:autoSpaceDE w:val="0"/>
              <w:autoSpaceDN w:val="0"/>
              <w:adjustRightInd w:val="0"/>
              <w:rPr>
                <w:rFonts w:ascii="Arial" w:hAnsi="Arial" w:cs="Arial"/>
                <w:color w:val="000000"/>
              </w:rPr>
            </w:pP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b/>
                <w:color w:val="000000"/>
              </w:rPr>
            </w:pPr>
            <w:r w:rsidRPr="00235D2E">
              <w:rPr>
                <w:rFonts w:ascii="Arial" w:hAnsi="Arial" w:cs="Arial"/>
                <w:b/>
                <w:color w:val="000000"/>
              </w:rPr>
              <w:t>Vraag 3</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Zijn bedoelde specifieke beheersmaatregelen aanwezig en geïmplementeerd?</w:t>
            </w:r>
          </w:p>
        </w:tc>
        <w:tc>
          <w:tcPr>
            <w:tcW w:w="992"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sym w:font="Symbol" w:char="F0AE"/>
            </w:r>
            <w:r w:rsidRPr="00235D2E">
              <w:rPr>
                <w:rFonts w:ascii="Arial" w:hAnsi="Arial" w:cs="Arial"/>
                <w:color w:val="000000"/>
              </w:rPr>
              <w:t xml:space="preserve"> NEE</w:t>
            </w:r>
          </w:p>
        </w:tc>
        <w:tc>
          <w:tcPr>
            <w:tcW w:w="299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t>Stop met produceren en verander het proces of product en begin opnieuw bij vraag 1</w:t>
            </w: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JA</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tc>
        <w:tc>
          <w:tcPr>
            <w:tcW w:w="992"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tc>
        <w:tc>
          <w:tcPr>
            <w:tcW w:w="299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b/>
                <w:color w:val="000000"/>
              </w:rPr>
            </w:pPr>
            <w:r w:rsidRPr="00235D2E">
              <w:rPr>
                <w:rFonts w:ascii="Arial" w:hAnsi="Arial" w:cs="Arial"/>
                <w:b/>
                <w:color w:val="000000"/>
              </w:rPr>
              <w:t>Vraag 4</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Is deze beheersmaatregel in deze fase van het proces specifiek bedoeld om het risico te elimineren of te reduceren tot een aanvaardbaar niveau?</w:t>
            </w:r>
          </w:p>
        </w:tc>
        <w:tc>
          <w:tcPr>
            <w:tcW w:w="992"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sym w:font="Symbol" w:char="F0AE"/>
            </w:r>
            <w:r w:rsidRPr="00235D2E">
              <w:rPr>
                <w:rFonts w:ascii="Arial" w:hAnsi="Arial" w:cs="Arial"/>
                <w:color w:val="000000"/>
              </w:rPr>
              <w:t xml:space="preserve"> JA</w:t>
            </w:r>
          </w:p>
        </w:tc>
        <w:tc>
          <w:tcPr>
            <w:tcW w:w="2991" w:type="dxa"/>
            <w:shd w:val="clear" w:color="auto" w:fill="CCCCCC"/>
          </w:tcPr>
          <w:p w:rsidR="00235D2E" w:rsidRPr="00235D2E" w:rsidRDefault="00235D2E" w:rsidP="00235D2E">
            <w:pPr>
              <w:autoSpaceDE w:val="0"/>
              <w:autoSpaceDN w:val="0"/>
              <w:adjustRightInd w:val="0"/>
              <w:rPr>
                <w:rFonts w:ascii="Arial" w:hAnsi="Arial" w:cs="Arial"/>
              </w:rPr>
            </w:pPr>
          </w:p>
          <w:p w:rsidR="00235D2E" w:rsidRPr="00235D2E" w:rsidRDefault="00235D2E" w:rsidP="00235D2E">
            <w:pPr>
              <w:autoSpaceDE w:val="0"/>
              <w:autoSpaceDN w:val="0"/>
              <w:adjustRightInd w:val="0"/>
              <w:jc w:val="center"/>
              <w:rPr>
                <w:rFonts w:ascii="Arial" w:hAnsi="Arial" w:cs="Arial"/>
              </w:rPr>
            </w:pPr>
            <w:r w:rsidRPr="00235D2E">
              <w:rPr>
                <w:rFonts w:ascii="Arial" w:hAnsi="Arial" w:cs="Arial"/>
              </w:rPr>
              <w:sym w:font="Symbol" w:char="F0AE"/>
            </w:r>
            <w:r w:rsidRPr="00235D2E">
              <w:rPr>
                <w:rFonts w:ascii="Arial" w:hAnsi="Arial" w:cs="Arial"/>
              </w:rPr>
              <w:t xml:space="preserve"> CCP</w:t>
            </w:r>
          </w:p>
          <w:p w:rsidR="00235D2E" w:rsidRPr="00235D2E" w:rsidRDefault="00235D2E" w:rsidP="00235D2E">
            <w:pPr>
              <w:autoSpaceDE w:val="0"/>
              <w:autoSpaceDN w:val="0"/>
              <w:adjustRightInd w:val="0"/>
              <w:jc w:val="center"/>
              <w:rPr>
                <w:rFonts w:ascii="Arial" w:hAnsi="Arial" w:cs="Arial"/>
              </w:rPr>
            </w:pP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NEE</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tc>
        <w:tc>
          <w:tcPr>
            <w:tcW w:w="992"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tc>
        <w:tc>
          <w:tcPr>
            <w:tcW w:w="2991" w:type="dxa"/>
            <w:tcBorders>
              <w:bottom w:val="single" w:sz="4" w:space="0" w:color="auto"/>
            </w:tcBorders>
            <w:shd w:val="clear" w:color="auto" w:fill="auto"/>
          </w:tcPr>
          <w:p w:rsidR="00235D2E" w:rsidRPr="00235D2E" w:rsidRDefault="00235D2E" w:rsidP="00235D2E">
            <w:pPr>
              <w:autoSpaceDE w:val="0"/>
              <w:autoSpaceDN w:val="0"/>
              <w:adjustRightInd w:val="0"/>
              <w:jc w:val="center"/>
              <w:rPr>
                <w:rFonts w:ascii="Arial" w:hAnsi="Arial" w:cs="Arial"/>
                <w:color w:val="000000"/>
              </w:rPr>
            </w:pP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b/>
                <w:color w:val="000000"/>
              </w:rPr>
            </w:pPr>
            <w:r w:rsidRPr="00235D2E">
              <w:rPr>
                <w:rFonts w:ascii="Arial" w:hAnsi="Arial" w:cs="Arial"/>
                <w:b/>
                <w:color w:val="000000"/>
              </w:rPr>
              <w:t>Vraag 5</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Zal bij een van de volgende fases in het proces het risico worden geëlimineerd of gereduceerd tot een aanvaardbaar niveau?</w:t>
            </w:r>
          </w:p>
        </w:tc>
        <w:tc>
          <w:tcPr>
            <w:tcW w:w="992" w:type="dxa"/>
            <w:tcBorders>
              <w:right w:val="single" w:sz="4" w:space="0" w:color="auto"/>
            </w:tcBorders>
            <w:shd w:val="clear" w:color="auto" w:fill="auto"/>
          </w:tcPr>
          <w:p w:rsidR="00235D2E" w:rsidRPr="00235D2E" w:rsidRDefault="00235D2E" w:rsidP="00235D2E">
            <w:pPr>
              <w:autoSpaceDE w:val="0"/>
              <w:autoSpaceDN w:val="0"/>
              <w:adjustRightInd w:val="0"/>
              <w:jc w:val="center"/>
              <w:rPr>
                <w:rFonts w:ascii="Arial" w:hAnsi="Arial" w:cs="Arial"/>
                <w:color w:val="000000"/>
              </w:rPr>
            </w:pPr>
          </w:p>
          <w:p w:rsidR="00235D2E" w:rsidRPr="00235D2E" w:rsidRDefault="00235D2E" w:rsidP="00235D2E">
            <w:pPr>
              <w:autoSpaceDE w:val="0"/>
              <w:autoSpaceDN w:val="0"/>
              <w:adjustRightInd w:val="0"/>
              <w:jc w:val="center"/>
              <w:rPr>
                <w:rFonts w:ascii="Arial" w:hAnsi="Arial" w:cs="Arial"/>
                <w:color w:val="000000"/>
              </w:rPr>
            </w:pPr>
            <w:r w:rsidRPr="00235D2E">
              <w:rPr>
                <w:rFonts w:ascii="Arial" w:hAnsi="Arial" w:cs="Arial"/>
                <w:color w:val="000000"/>
              </w:rPr>
              <w:sym w:font="Symbol" w:char="F0AE"/>
            </w:r>
            <w:r w:rsidRPr="00235D2E">
              <w:rPr>
                <w:rFonts w:ascii="Arial" w:hAnsi="Arial" w:cs="Arial"/>
                <w:color w:val="000000"/>
              </w:rPr>
              <w:t xml:space="preserve"> NEE</w:t>
            </w:r>
          </w:p>
        </w:tc>
        <w:tc>
          <w:tcPr>
            <w:tcW w:w="2991" w:type="dxa"/>
            <w:tcBorders>
              <w:top w:val="single" w:sz="4" w:space="0" w:color="auto"/>
              <w:left w:val="single" w:sz="4" w:space="0" w:color="auto"/>
              <w:bottom w:val="single" w:sz="4" w:space="0" w:color="auto"/>
              <w:right w:val="single" w:sz="4" w:space="0" w:color="auto"/>
            </w:tcBorders>
            <w:shd w:val="clear" w:color="auto" w:fill="CCCCCC"/>
          </w:tcPr>
          <w:p w:rsidR="00235D2E" w:rsidRPr="00235D2E" w:rsidRDefault="00235D2E" w:rsidP="00235D2E">
            <w:pPr>
              <w:autoSpaceDE w:val="0"/>
              <w:autoSpaceDN w:val="0"/>
              <w:adjustRightInd w:val="0"/>
              <w:jc w:val="center"/>
              <w:rPr>
                <w:rFonts w:ascii="Arial" w:hAnsi="Arial" w:cs="Arial"/>
              </w:rPr>
            </w:pPr>
          </w:p>
          <w:p w:rsidR="00235D2E" w:rsidRPr="00235D2E" w:rsidRDefault="00235D2E" w:rsidP="00235D2E">
            <w:pPr>
              <w:autoSpaceDE w:val="0"/>
              <w:autoSpaceDN w:val="0"/>
              <w:adjustRightInd w:val="0"/>
              <w:jc w:val="center"/>
              <w:rPr>
                <w:rFonts w:ascii="Arial" w:hAnsi="Arial" w:cs="Arial"/>
                <w:highlight w:val="lightGray"/>
              </w:rPr>
            </w:pPr>
            <w:r w:rsidRPr="00235D2E">
              <w:rPr>
                <w:rFonts w:ascii="Arial" w:hAnsi="Arial" w:cs="Arial"/>
              </w:rPr>
              <w:sym w:font="Symbol" w:char="F0AE"/>
            </w:r>
            <w:r w:rsidRPr="00235D2E">
              <w:rPr>
                <w:rFonts w:ascii="Arial" w:hAnsi="Arial" w:cs="Arial"/>
              </w:rPr>
              <w:t xml:space="preserve"> CCP</w:t>
            </w: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JA</w:t>
            </w:r>
          </w:p>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sym w:font="Symbol" w:char="F0AF"/>
            </w:r>
          </w:p>
        </w:tc>
        <w:tc>
          <w:tcPr>
            <w:tcW w:w="992"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tc>
        <w:tc>
          <w:tcPr>
            <w:tcW w:w="2991" w:type="dxa"/>
            <w:tcBorders>
              <w:top w:val="single" w:sz="4" w:space="0" w:color="auto"/>
            </w:tcBorders>
            <w:shd w:val="clear" w:color="auto" w:fill="auto"/>
          </w:tcPr>
          <w:p w:rsidR="00235D2E" w:rsidRPr="00235D2E" w:rsidRDefault="00235D2E" w:rsidP="00235D2E">
            <w:pPr>
              <w:autoSpaceDE w:val="0"/>
              <w:autoSpaceDN w:val="0"/>
              <w:adjustRightInd w:val="0"/>
              <w:jc w:val="center"/>
              <w:rPr>
                <w:rFonts w:ascii="Arial" w:hAnsi="Arial" w:cs="Arial"/>
                <w:color w:val="000000"/>
                <w:highlight w:val="lightGray"/>
              </w:rPr>
            </w:pP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color w:val="000000"/>
              </w:rPr>
            </w:pPr>
            <w:r w:rsidRPr="00235D2E">
              <w:rPr>
                <w:rFonts w:ascii="Arial" w:hAnsi="Arial" w:cs="Arial"/>
                <w:color w:val="000000"/>
              </w:rPr>
              <w:t xml:space="preserve">Geen CCP </w:t>
            </w:r>
            <w:r w:rsidRPr="00235D2E">
              <w:rPr>
                <w:rFonts w:ascii="Arial" w:hAnsi="Arial" w:cs="Arial"/>
                <w:color w:val="000000"/>
              </w:rPr>
              <w:sym w:font="Symbol" w:char="F0AE"/>
            </w:r>
            <w:r w:rsidRPr="00235D2E">
              <w:rPr>
                <w:rFonts w:ascii="Arial" w:hAnsi="Arial" w:cs="Arial"/>
                <w:color w:val="000000"/>
              </w:rPr>
              <w:t xml:space="preserve"> neem op in validatie- en verificatieprocedures</w:t>
            </w:r>
          </w:p>
        </w:tc>
        <w:tc>
          <w:tcPr>
            <w:tcW w:w="992"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tc>
        <w:tc>
          <w:tcPr>
            <w:tcW w:w="299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tc>
      </w:tr>
      <w:tr w:rsidR="00235D2E" w:rsidRPr="00235D2E" w:rsidTr="00CA551F">
        <w:tc>
          <w:tcPr>
            <w:tcW w:w="5070" w:type="dxa"/>
            <w:shd w:val="clear" w:color="auto" w:fill="auto"/>
          </w:tcPr>
          <w:p w:rsidR="00235D2E" w:rsidRPr="00235D2E" w:rsidRDefault="00235D2E" w:rsidP="00235D2E">
            <w:pPr>
              <w:autoSpaceDE w:val="0"/>
              <w:autoSpaceDN w:val="0"/>
              <w:adjustRightInd w:val="0"/>
              <w:rPr>
                <w:rFonts w:ascii="Arial" w:hAnsi="Arial" w:cs="Arial"/>
                <w:color w:val="000000"/>
              </w:rPr>
            </w:pPr>
          </w:p>
        </w:tc>
        <w:tc>
          <w:tcPr>
            <w:tcW w:w="992" w:type="dxa"/>
            <w:shd w:val="clear" w:color="auto" w:fill="auto"/>
          </w:tcPr>
          <w:p w:rsidR="00235D2E" w:rsidRPr="00235D2E" w:rsidRDefault="00235D2E" w:rsidP="00235D2E">
            <w:pPr>
              <w:autoSpaceDE w:val="0"/>
              <w:autoSpaceDN w:val="0"/>
              <w:adjustRightInd w:val="0"/>
              <w:rPr>
                <w:rFonts w:ascii="Arial" w:hAnsi="Arial" w:cs="Arial"/>
                <w:color w:val="000000"/>
              </w:rPr>
            </w:pPr>
          </w:p>
        </w:tc>
        <w:tc>
          <w:tcPr>
            <w:tcW w:w="2991" w:type="dxa"/>
            <w:shd w:val="clear" w:color="auto" w:fill="auto"/>
          </w:tcPr>
          <w:p w:rsidR="00235D2E" w:rsidRPr="00235D2E" w:rsidRDefault="00235D2E" w:rsidP="00235D2E">
            <w:pPr>
              <w:autoSpaceDE w:val="0"/>
              <w:autoSpaceDN w:val="0"/>
              <w:adjustRightInd w:val="0"/>
              <w:jc w:val="center"/>
              <w:rPr>
                <w:rFonts w:ascii="Arial" w:hAnsi="Arial" w:cs="Arial"/>
                <w:color w:val="000000"/>
              </w:rPr>
            </w:pPr>
          </w:p>
        </w:tc>
      </w:tr>
    </w:tbl>
    <w:p w:rsidR="00235D2E" w:rsidRPr="00235D2E" w:rsidRDefault="00235D2E" w:rsidP="00235D2E">
      <w:pPr>
        <w:rPr>
          <w:sz w:val="16"/>
        </w:rPr>
      </w:pPr>
    </w:p>
    <w:p w:rsidR="00235D2E" w:rsidRPr="00235D2E" w:rsidRDefault="00235D2E" w:rsidP="00235D2E">
      <w:pPr>
        <w:rPr>
          <w:sz w:val="16"/>
          <w:lang w:val="en-US"/>
        </w:rPr>
      </w:pPr>
    </w:p>
    <w:p w:rsidR="00235D2E" w:rsidRPr="00235D2E" w:rsidRDefault="00235D2E" w:rsidP="00235D2E">
      <w:pPr>
        <w:rPr>
          <w:sz w:val="16"/>
          <w:lang w:val="en-US"/>
        </w:rPr>
      </w:pPr>
    </w:p>
    <w:p w:rsidR="00235D2E" w:rsidRPr="00235D2E" w:rsidRDefault="00235D2E" w:rsidP="00235D2E">
      <w:pPr>
        <w:rPr>
          <w:sz w:val="16"/>
          <w:lang w:val="en-US"/>
        </w:rPr>
      </w:pPr>
    </w:p>
    <w:p w:rsidR="00235D2E" w:rsidRPr="00235D2E" w:rsidRDefault="00235D2E" w:rsidP="00235D2E">
      <w:pPr>
        <w:rPr>
          <w:sz w:val="16"/>
          <w:lang w:val="en-US"/>
        </w:rPr>
      </w:pPr>
    </w:p>
    <w:p w:rsidR="00235D2E" w:rsidRPr="00235D2E" w:rsidRDefault="00235D2E" w:rsidP="00235D2E">
      <w:pPr>
        <w:rPr>
          <w:sz w:val="16"/>
          <w:lang w:val="en-US"/>
        </w:rPr>
      </w:pPr>
    </w:p>
    <w:p w:rsidR="00235D2E" w:rsidRPr="00235D2E" w:rsidRDefault="00235D2E">
      <w:pPr>
        <w:rPr>
          <w:rFonts w:ascii="Arial" w:hAnsi="Arial" w:cs="Arial"/>
          <w:sz w:val="22"/>
          <w:lang w:val="en-US"/>
        </w:rPr>
      </w:pPr>
    </w:p>
    <w:sectPr w:rsidR="00235D2E" w:rsidRPr="00235D2E" w:rsidSect="0092759D">
      <w:headerReference w:type="default" r:id="rId9"/>
      <w:pgSz w:w="11906" w:h="16838" w:code="9"/>
      <w:pgMar w:top="1134" w:right="1418" w:bottom="284" w:left="1418" w:header="851"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E8" w:rsidRDefault="00122DE8">
      <w:r>
        <w:separator/>
      </w:r>
    </w:p>
  </w:endnote>
  <w:endnote w:type="continuationSeparator" w:id="0">
    <w:p w:rsidR="00122DE8" w:rsidRDefault="0012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E8" w:rsidRDefault="00122DE8">
      <w:r>
        <w:separator/>
      </w:r>
    </w:p>
  </w:footnote>
  <w:footnote w:type="continuationSeparator" w:id="0">
    <w:p w:rsidR="00122DE8" w:rsidRDefault="0012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095"/>
      <w:gridCol w:w="2300"/>
    </w:tblGrid>
    <w:tr w:rsidR="00456026" w:rsidRPr="001143DE" w:rsidTr="00E90073">
      <w:trPr>
        <w:trHeight w:val="841"/>
      </w:trPr>
      <w:tc>
        <w:tcPr>
          <w:tcW w:w="6912" w:type="dxa"/>
          <w:gridSpan w:val="2"/>
          <w:shd w:val="clear" w:color="auto" w:fill="auto"/>
        </w:tcPr>
        <w:p w:rsidR="00456026" w:rsidRDefault="00456026" w:rsidP="001B2B91">
          <w:pPr>
            <w:jc w:val="center"/>
            <w:rPr>
              <w:rFonts w:eastAsia="Calibri"/>
              <w:b/>
              <w:noProof/>
              <w:sz w:val="32"/>
              <w:szCs w:val="32"/>
            </w:rPr>
          </w:pPr>
          <w:r>
            <w:rPr>
              <w:rFonts w:eastAsia="Calibri"/>
              <w:b/>
              <w:noProof/>
              <w:sz w:val="32"/>
              <w:szCs w:val="32"/>
            </w:rPr>
            <w:t>GMP+ FSA / FRA  Handboek Trans</w:t>
          </w:r>
          <w:r w:rsidR="00F66518">
            <w:rPr>
              <w:rFonts w:eastAsia="Calibri"/>
              <w:b/>
              <w:noProof/>
              <w:sz w:val="32"/>
              <w:szCs w:val="32"/>
            </w:rPr>
            <w:t>bedrijf</w:t>
          </w:r>
        </w:p>
        <w:p w:rsidR="00456026" w:rsidRPr="00456026" w:rsidRDefault="00456026" w:rsidP="001B2B91">
          <w:pPr>
            <w:jc w:val="center"/>
            <w:rPr>
              <w:rFonts w:eastAsia="Calibri"/>
              <w:b/>
              <w:noProof/>
              <w:sz w:val="32"/>
              <w:szCs w:val="32"/>
            </w:rPr>
          </w:pPr>
        </w:p>
      </w:tc>
      <w:tc>
        <w:tcPr>
          <w:tcW w:w="2300" w:type="dxa"/>
          <w:shd w:val="clear" w:color="auto" w:fill="auto"/>
        </w:tcPr>
        <w:p w:rsidR="00456026" w:rsidRPr="003B1481" w:rsidRDefault="00456026" w:rsidP="007A0708">
          <w:pPr>
            <w:rPr>
              <w:rFonts w:eastAsia="Calibri"/>
              <w:noProof/>
              <w:sz w:val="22"/>
              <w:szCs w:val="22"/>
            </w:rPr>
          </w:pPr>
          <w:r>
            <w:rPr>
              <w:rFonts w:eastAsia="Calibri"/>
              <w:noProof/>
              <w:sz w:val="22"/>
              <w:szCs w:val="22"/>
            </w:rPr>
            <w:t>Datum:     24-09-2020</w:t>
          </w:r>
          <w:r w:rsidRPr="003B1481">
            <w:rPr>
              <w:rFonts w:eastAsia="Calibri"/>
              <w:noProof/>
              <w:sz w:val="22"/>
              <w:szCs w:val="22"/>
            </w:rPr>
            <w:t xml:space="preserve">           </w:t>
          </w:r>
        </w:p>
        <w:p w:rsidR="00456026" w:rsidRPr="003B1481" w:rsidRDefault="00456026" w:rsidP="007A0708">
          <w:pPr>
            <w:rPr>
              <w:rFonts w:eastAsia="Calibri"/>
              <w:noProof/>
              <w:sz w:val="22"/>
              <w:szCs w:val="22"/>
            </w:rPr>
          </w:pPr>
          <w:r w:rsidRPr="003B1481">
            <w:rPr>
              <w:rFonts w:eastAsia="Calibri"/>
              <w:noProof/>
              <w:sz w:val="22"/>
              <w:szCs w:val="22"/>
            </w:rPr>
            <w:t>Versie:      1</w:t>
          </w:r>
        </w:p>
        <w:p w:rsidR="00456026" w:rsidRPr="003B1481" w:rsidRDefault="00456026" w:rsidP="001B2B91">
          <w:pPr>
            <w:rPr>
              <w:rFonts w:eastAsia="Calibri"/>
              <w:noProof/>
              <w:color w:val="FF0000"/>
              <w:sz w:val="22"/>
              <w:szCs w:val="22"/>
            </w:rPr>
          </w:pPr>
          <w:r w:rsidRPr="003B1481">
            <w:rPr>
              <w:rFonts w:eastAsia="Calibri"/>
              <w:noProof/>
              <w:sz w:val="22"/>
              <w:szCs w:val="22"/>
            </w:rPr>
            <w:t>Pagina</w:t>
          </w:r>
          <w:r>
            <w:rPr>
              <w:rFonts w:eastAsia="Calibri"/>
              <w:noProof/>
              <w:sz w:val="22"/>
              <w:szCs w:val="22"/>
            </w:rPr>
            <w:t xml:space="preserve">:      </w:t>
          </w:r>
          <w:r w:rsidRPr="003B1481">
            <w:rPr>
              <w:rStyle w:val="Paginanummer"/>
              <w:rFonts w:eastAsia="Calibri"/>
              <w:sz w:val="22"/>
              <w:szCs w:val="22"/>
            </w:rPr>
            <w:fldChar w:fldCharType="begin"/>
          </w:r>
          <w:r w:rsidRPr="003B1481">
            <w:rPr>
              <w:rStyle w:val="Paginanummer"/>
              <w:rFonts w:eastAsia="Calibri"/>
              <w:sz w:val="22"/>
              <w:szCs w:val="22"/>
            </w:rPr>
            <w:instrText xml:space="preserve"> PAGE </w:instrText>
          </w:r>
          <w:r w:rsidRPr="003B1481">
            <w:rPr>
              <w:rStyle w:val="Paginanummer"/>
              <w:rFonts w:eastAsia="Calibri"/>
              <w:sz w:val="22"/>
              <w:szCs w:val="22"/>
            </w:rPr>
            <w:fldChar w:fldCharType="separate"/>
          </w:r>
          <w:r w:rsidR="00641D2C">
            <w:rPr>
              <w:rStyle w:val="Paginanummer"/>
              <w:rFonts w:eastAsia="Calibri"/>
              <w:noProof/>
              <w:sz w:val="22"/>
              <w:szCs w:val="22"/>
            </w:rPr>
            <w:t>1</w:t>
          </w:r>
          <w:r w:rsidRPr="003B1481">
            <w:rPr>
              <w:rStyle w:val="Paginanummer"/>
              <w:rFonts w:eastAsia="Calibri"/>
              <w:sz w:val="22"/>
              <w:szCs w:val="22"/>
            </w:rPr>
            <w:fldChar w:fldCharType="end"/>
          </w:r>
          <w:r w:rsidRPr="003B1481">
            <w:rPr>
              <w:rStyle w:val="Paginanummer"/>
              <w:rFonts w:eastAsia="Calibri"/>
              <w:sz w:val="22"/>
              <w:szCs w:val="22"/>
            </w:rPr>
            <w:t xml:space="preserve"> van </w:t>
          </w:r>
          <w:r w:rsidRPr="003B1481">
            <w:rPr>
              <w:rStyle w:val="Paginanummer"/>
              <w:rFonts w:eastAsia="Calibri"/>
              <w:sz w:val="22"/>
              <w:szCs w:val="22"/>
            </w:rPr>
            <w:fldChar w:fldCharType="begin"/>
          </w:r>
          <w:r w:rsidRPr="003B1481">
            <w:rPr>
              <w:rStyle w:val="Paginanummer"/>
              <w:rFonts w:eastAsia="Calibri"/>
              <w:sz w:val="22"/>
              <w:szCs w:val="22"/>
            </w:rPr>
            <w:instrText xml:space="preserve"> NUMPAGES </w:instrText>
          </w:r>
          <w:r w:rsidRPr="003B1481">
            <w:rPr>
              <w:rStyle w:val="Paginanummer"/>
              <w:rFonts w:eastAsia="Calibri"/>
              <w:sz w:val="22"/>
              <w:szCs w:val="22"/>
            </w:rPr>
            <w:fldChar w:fldCharType="separate"/>
          </w:r>
          <w:r w:rsidR="00641D2C">
            <w:rPr>
              <w:rStyle w:val="Paginanummer"/>
              <w:rFonts w:eastAsia="Calibri"/>
              <w:noProof/>
              <w:sz w:val="22"/>
              <w:szCs w:val="22"/>
            </w:rPr>
            <w:t>2</w:t>
          </w:r>
          <w:r w:rsidRPr="003B1481">
            <w:rPr>
              <w:rStyle w:val="Paginanummer"/>
              <w:rFonts w:eastAsia="Calibri"/>
              <w:sz w:val="22"/>
              <w:szCs w:val="22"/>
            </w:rPr>
            <w:fldChar w:fldCharType="end"/>
          </w:r>
        </w:p>
      </w:tc>
    </w:tr>
    <w:tr w:rsidR="00981EE9" w:rsidRPr="008F3893" w:rsidTr="00E654E8">
      <w:trPr>
        <w:trHeight w:val="278"/>
      </w:trPr>
      <w:tc>
        <w:tcPr>
          <w:tcW w:w="817" w:type="dxa"/>
          <w:shd w:val="clear" w:color="auto" w:fill="auto"/>
        </w:tcPr>
        <w:p w:rsidR="00D168D7" w:rsidRPr="003B1481" w:rsidRDefault="00F32707" w:rsidP="003B1481">
          <w:pPr>
            <w:spacing w:before="240" w:line="276" w:lineRule="auto"/>
            <w:rPr>
              <w:rFonts w:eastAsia="Calibri"/>
              <w:b/>
              <w:noProof/>
              <w:sz w:val="24"/>
              <w:szCs w:val="24"/>
            </w:rPr>
          </w:pPr>
          <w:r>
            <w:rPr>
              <w:rFonts w:eastAsia="Calibri"/>
              <w:b/>
              <w:noProof/>
              <w:sz w:val="24"/>
              <w:szCs w:val="24"/>
            </w:rPr>
            <w:t>6</w:t>
          </w:r>
          <w:r w:rsidR="001B2B91">
            <w:rPr>
              <w:rFonts w:eastAsia="Calibri"/>
              <w:b/>
              <w:noProof/>
              <w:sz w:val="24"/>
              <w:szCs w:val="24"/>
            </w:rPr>
            <w:t>.</w:t>
          </w:r>
          <w:r w:rsidR="009B5AB9">
            <w:rPr>
              <w:rFonts w:eastAsia="Calibri"/>
              <w:b/>
              <w:noProof/>
              <w:sz w:val="24"/>
              <w:szCs w:val="24"/>
            </w:rPr>
            <w:t>21.5</w:t>
          </w:r>
        </w:p>
      </w:tc>
      <w:tc>
        <w:tcPr>
          <w:tcW w:w="8395" w:type="dxa"/>
          <w:gridSpan w:val="2"/>
          <w:shd w:val="clear" w:color="auto" w:fill="auto"/>
        </w:tcPr>
        <w:p w:rsidR="00D168D7" w:rsidRPr="003B1481" w:rsidRDefault="00E90E7E" w:rsidP="00E90E7E">
          <w:pPr>
            <w:spacing w:before="240" w:line="276" w:lineRule="auto"/>
            <w:rPr>
              <w:rFonts w:eastAsia="Calibri"/>
              <w:b/>
              <w:noProof/>
              <w:sz w:val="24"/>
              <w:szCs w:val="24"/>
            </w:rPr>
          </w:pPr>
          <w:r>
            <w:rPr>
              <w:rFonts w:eastAsia="Calibri"/>
              <w:b/>
              <w:noProof/>
              <w:sz w:val="24"/>
              <w:szCs w:val="24"/>
            </w:rPr>
            <w:t>RISIC</w:t>
          </w:r>
          <w:r w:rsidR="00DE5454">
            <w:rPr>
              <w:rFonts w:eastAsia="Calibri"/>
              <w:b/>
              <w:noProof/>
              <w:sz w:val="24"/>
              <w:szCs w:val="24"/>
            </w:rPr>
            <w:t>O</w:t>
          </w:r>
          <w:r>
            <w:rPr>
              <w:rFonts w:eastAsia="Calibri"/>
              <w:b/>
              <w:noProof/>
              <w:sz w:val="24"/>
              <w:szCs w:val="24"/>
            </w:rPr>
            <w:t>-INSCHATTING / CCP-BESLISBOOM DIERVOEDERSECTOR</w:t>
          </w:r>
        </w:p>
      </w:tc>
    </w:tr>
  </w:tbl>
  <w:p w:rsidR="00A60DBA" w:rsidRPr="00D168D7" w:rsidRDefault="00A60DBA" w:rsidP="00D168D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A98"/>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1">
    <w:nsid w:val="0FCA7B9C"/>
    <w:multiLevelType w:val="hybridMultilevel"/>
    <w:tmpl w:val="B8AC52B0"/>
    <w:lvl w:ilvl="0" w:tplc="CB14449E">
      <w:start w:val="1"/>
      <w:numFmt w:val="bullet"/>
      <w:lvlText w:val=""/>
      <w:lvlJc w:val="left"/>
      <w:pPr>
        <w:tabs>
          <w:tab w:val="num" w:pos="363"/>
        </w:tabs>
        <w:ind w:left="363" w:hanging="363"/>
      </w:pPr>
      <w:rPr>
        <w:rFonts w:ascii="Symbol" w:hAnsi="Symbol" w:hint="default"/>
      </w:rPr>
    </w:lvl>
    <w:lvl w:ilvl="1" w:tplc="04130003">
      <w:start w:val="1"/>
      <w:numFmt w:val="bullet"/>
      <w:lvlText w:val="o"/>
      <w:lvlJc w:val="left"/>
      <w:pPr>
        <w:tabs>
          <w:tab w:val="num" w:pos="1077"/>
        </w:tabs>
        <w:ind w:left="1077" w:hanging="360"/>
      </w:pPr>
      <w:rPr>
        <w:rFonts w:ascii="Courier New" w:hAnsi="Courier New" w:cs="Courier New" w:hint="default"/>
      </w:rPr>
    </w:lvl>
    <w:lvl w:ilvl="2" w:tplc="04130005" w:tentative="1">
      <w:start w:val="1"/>
      <w:numFmt w:val="bullet"/>
      <w:lvlText w:val=""/>
      <w:lvlJc w:val="left"/>
      <w:pPr>
        <w:tabs>
          <w:tab w:val="num" w:pos="1797"/>
        </w:tabs>
        <w:ind w:left="1797" w:hanging="360"/>
      </w:pPr>
      <w:rPr>
        <w:rFonts w:ascii="Wingdings" w:hAnsi="Wingdings" w:hint="default"/>
      </w:rPr>
    </w:lvl>
    <w:lvl w:ilvl="3" w:tplc="04130001" w:tentative="1">
      <w:start w:val="1"/>
      <w:numFmt w:val="bullet"/>
      <w:lvlText w:val=""/>
      <w:lvlJc w:val="left"/>
      <w:pPr>
        <w:tabs>
          <w:tab w:val="num" w:pos="2517"/>
        </w:tabs>
        <w:ind w:left="2517" w:hanging="360"/>
      </w:pPr>
      <w:rPr>
        <w:rFonts w:ascii="Symbol" w:hAnsi="Symbol" w:hint="default"/>
      </w:rPr>
    </w:lvl>
    <w:lvl w:ilvl="4" w:tplc="04130003" w:tentative="1">
      <w:start w:val="1"/>
      <w:numFmt w:val="bullet"/>
      <w:lvlText w:val="o"/>
      <w:lvlJc w:val="left"/>
      <w:pPr>
        <w:tabs>
          <w:tab w:val="num" w:pos="3237"/>
        </w:tabs>
        <w:ind w:left="3237" w:hanging="360"/>
      </w:pPr>
      <w:rPr>
        <w:rFonts w:ascii="Courier New" w:hAnsi="Courier New" w:cs="Courier New" w:hint="default"/>
      </w:rPr>
    </w:lvl>
    <w:lvl w:ilvl="5" w:tplc="04130005" w:tentative="1">
      <w:start w:val="1"/>
      <w:numFmt w:val="bullet"/>
      <w:lvlText w:val=""/>
      <w:lvlJc w:val="left"/>
      <w:pPr>
        <w:tabs>
          <w:tab w:val="num" w:pos="3957"/>
        </w:tabs>
        <w:ind w:left="3957" w:hanging="360"/>
      </w:pPr>
      <w:rPr>
        <w:rFonts w:ascii="Wingdings" w:hAnsi="Wingdings" w:hint="default"/>
      </w:rPr>
    </w:lvl>
    <w:lvl w:ilvl="6" w:tplc="04130001" w:tentative="1">
      <w:start w:val="1"/>
      <w:numFmt w:val="bullet"/>
      <w:lvlText w:val=""/>
      <w:lvlJc w:val="left"/>
      <w:pPr>
        <w:tabs>
          <w:tab w:val="num" w:pos="4677"/>
        </w:tabs>
        <w:ind w:left="4677" w:hanging="360"/>
      </w:pPr>
      <w:rPr>
        <w:rFonts w:ascii="Symbol" w:hAnsi="Symbol" w:hint="default"/>
      </w:rPr>
    </w:lvl>
    <w:lvl w:ilvl="7" w:tplc="04130003" w:tentative="1">
      <w:start w:val="1"/>
      <w:numFmt w:val="bullet"/>
      <w:lvlText w:val="o"/>
      <w:lvlJc w:val="left"/>
      <w:pPr>
        <w:tabs>
          <w:tab w:val="num" w:pos="5397"/>
        </w:tabs>
        <w:ind w:left="5397" w:hanging="360"/>
      </w:pPr>
      <w:rPr>
        <w:rFonts w:ascii="Courier New" w:hAnsi="Courier New" w:cs="Courier New" w:hint="default"/>
      </w:rPr>
    </w:lvl>
    <w:lvl w:ilvl="8" w:tplc="04130005" w:tentative="1">
      <w:start w:val="1"/>
      <w:numFmt w:val="bullet"/>
      <w:lvlText w:val=""/>
      <w:lvlJc w:val="left"/>
      <w:pPr>
        <w:tabs>
          <w:tab w:val="num" w:pos="6117"/>
        </w:tabs>
        <w:ind w:left="6117" w:hanging="360"/>
      </w:pPr>
      <w:rPr>
        <w:rFonts w:ascii="Wingdings" w:hAnsi="Wingdings" w:hint="default"/>
      </w:rPr>
    </w:lvl>
  </w:abstractNum>
  <w:abstractNum w:abstractNumId="2">
    <w:nsid w:val="11EF3460"/>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3">
    <w:nsid w:val="230C3F11"/>
    <w:multiLevelType w:val="hybridMultilevel"/>
    <w:tmpl w:val="84D69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165D2B"/>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5">
    <w:nsid w:val="2E413DF1"/>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6">
    <w:nsid w:val="35ED04C1"/>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7">
    <w:nsid w:val="49B326A2"/>
    <w:multiLevelType w:val="hybridMultilevel"/>
    <w:tmpl w:val="5C1898CA"/>
    <w:lvl w:ilvl="0" w:tplc="9AB8308C">
      <w:start w:val="1"/>
      <w:numFmt w:val="bullet"/>
      <w:lvlText w:val=""/>
      <w:lvlJc w:val="left"/>
      <w:pPr>
        <w:tabs>
          <w:tab w:val="num" w:pos="720"/>
        </w:tabs>
        <w:ind w:left="720" w:hanging="360"/>
      </w:pPr>
      <w:rPr>
        <w:rFonts w:ascii="Symbol" w:hAnsi="Symbol" w:hint="default"/>
      </w:rPr>
    </w:lvl>
    <w:lvl w:ilvl="1" w:tplc="952635C6">
      <w:start w:val="1"/>
      <w:numFmt w:val="bullet"/>
      <w:lvlText w:val="o"/>
      <w:lvlJc w:val="left"/>
      <w:pPr>
        <w:tabs>
          <w:tab w:val="num" w:pos="1440"/>
        </w:tabs>
        <w:ind w:left="1440" w:hanging="360"/>
      </w:pPr>
      <w:rPr>
        <w:rFonts w:ascii="Courier New" w:hAnsi="Courier New" w:cs="Courier New" w:hint="default"/>
      </w:rPr>
    </w:lvl>
    <w:lvl w:ilvl="2" w:tplc="71C85E4C" w:tentative="1">
      <w:start w:val="1"/>
      <w:numFmt w:val="bullet"/>
      <w:lvlText w:val=""/>
      <w:lvlJc w:val="left"/>
      <w:pPr>
        <w:tabs>
          <w:tab w:val="num" w:pos="2160"/>
        </w:tabs>
        <w:ind w:left="2160" w:hanging="360"/>
      </w:pPr>
      <w:rPr>
        <w:rFonts w:ascii="Wingdings" w:hAnsi="Wingdings" w:hint="default"/>
      </w:rPr>
    </w:lvl>
    <w:lvl w:ilvl="3" w:tplc="E08CDD96" w:tentative="1">
      <w:start w:val="1"/>
      <w:numFmt w:val="bullet"/>
      <w:lvlText w:val=""/>
      <w:lvlJc w:val="left"/>
      <w:pPr>
        <w:tabs>
          <w:tab w:val="num" w:pos="2880"/>
        </w:tabs>
        <w:ind w:left="2880" w:hanging="360"/>
      </w:pPr>
      <w:rPr>
        <w:rFonts w:ascii="Symbol" w:hAnsi="Symbol" w:hint="default"/>
      </w:rPr>
    </w:lvl>
    <w:lvl w:ilvl="4" w:tplc="3F146428" w:tentative="1">
      <w:start w:val="1"/>
      <w:numFmt w:val="bullet"/>
      <w:lvlText w:val="o"/>
      <w:lvlJc w:val="left"/>
      <w:pPr>
        <w:tabs>
          <w:tab w:val="num" w:pos="3600"/>
        </w:tabs>
        <w:ind w:left="3600" w:hanging="360"/>
      </w:pPr>
      <w:rPr>
        <w:rFonts w:ascii="Courier New" w:hAnsi="Courier New" w:cs="Courier New" w:hint="default"/>
      </w:rPr>
    </w:lvl>
    <w:lvl w:ilvl="5" w:tplc="CE1E0B0C" w:tentative="1">
      <w:start w:val="1"/>
      <w:numFmt w:val="bullet"/>
      <w:lvlText w:val=""/>
      <w:lvlJc w:val="left"/>
      <w:pPr>
        <w:tabs>
          <w:tab w:val="num" w:pos="4320"/>
        </w:tabs>
        <w:ind w:left="4320" w:hanging="360"/>
      </w:pPr>
      <w:rPr>
        <w:rFonts w:ascii="Wingdings" w:hAnsi="Wingdings" w:hint="default"/>
      </w:rPr>
    </w:lvl>
    <w:lvl w:ilvl="6" w:tplc="430EBF0A" w:tentative="1">
      <w:start w:val="1"/>
      <w:numFmt w:val="bullet"/>
      <w:lvlText w:val=""/>
      <w:lvlJc w:val="left"/>
      <w:pPr>
        <w:tabs>
          <w:tab w:val="num" w:pos="5040"/>
        </w:tabs>
        <w:ind w:left="5040" w:hanging="360"/>
      </w:pPr>
      <w:rPr>
        <w:rFonts w:ascii="Symbol" w:hAnsi="Symbol" w:hint="default"/>
      </w:rPr>
    </w:lvl>
    <w:lvl w:ilvl="7" w:tplc="89AAA920" w:tentative="1">
      <w:start w:val="1"/>
      <w:numFmt w:val="bullet"/>
      <w:lvlText w:val="o"/>
      <w:lvlJc w:val="left"/>
      <w:pPr>
        <w:tabs>
          <w:tab w:val="num" w:pos="5760"/>
        </w:tabs>
        <w:ind w:left="5760" w:hanging="360"/>
      </w:pPr>
      <w:rPr>
        <w:rFonts w:ascii="Courier New" w:hAnsi="Courier New" w:cs="Courier New" w:hint="default"/>
      </w:rPr>
    </w:lvl>
    <w:lvl w:ilvl="8" w:tplc="A4141BC2" w:tentative="1">
      <w:start w:val="1"/>
      <w:numFmt w:val="bullet"/>
      <w:lvlText w:val=""/>
      <w:lvlJc w:val="left"/>
      <w:pPr>
        <w:tabs>
          <w:tab w:val="num" w:pos="6480"/>
        </w:tabs>
        <w:ind w:left="6480" w:hanging="360"/>
      </w:pPr>
      <w:rPr>
        <w:rFonts w:ascii="Wingdings" w:hAnsi="Wingdings" w:hint="default"/>
      </w:rPr>
    </w:lvl>
  </w:abstractNum>
  <w:abstractNum w:abstractNumId="8">
    <w:nsid w:val="57907502"/>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9">
    <w:nsid w:val="58A74752"/>
    <w:multiLevelType w:val="hybridMultilevel"/>
    <w:tmpl w:val="9E7CA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6407AA1"/>
    <w:multiLevelType w:val="multilevel"/>
    <w:tmpl w:val="DF2415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793F2A1B"/>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12">
    <w:nsid w:val="7C4A7637"/>
    <w:multiLevelType w:val="hybridMultilevel"/>
    <w:tmpl w:val="DF2415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7C9E7F4F"/>
    <w:multiLevelType w:val="singleLevel"/>
    <w:tmpl w:val="36EA06F6"/>
    <w:lvl w:ilvl="0">
      <w:start w:val="1"/>
      <w:numFmt w:val="bullet"/>
      <w:lvlText w:val=""/>
      <w:lvlJc w:val="left"/>
      <w:pPr>
        <w:tabs>
          <w:tab w:val="num" w:pos="360"/>
        </w:tabs>
        <w:ind w:left="357" w:hanging="357"/>
      </w:pPr>
      <w:rPr>
        <w:rFonts w:ascii="Symbol" w:hAnsi="Symbol" w:hint="default"/>
      </w:rPr>
    </w:lvl>
  </w:abstractNum>
  <w:num w:numId="1">
    <w:abstractNumId w:val="4"/>
  </w:num>
  <w:num w:numId="2">
    <w:abstractNumId w:val="0"/>
  </w:num>
  <w:num w:numId="3">
    <w:abstractNumId w:val="11"/>
  </w:num>
  <w:num w:numId="4">
    <w:abstractNumId w:val="13"/>
  </w:num>
  <w:num w:numId="5">
    <w:abstractNumId w:val="8"/>
  </w:num>
  <w:num w:numId="6">
    <w:abstractNumId w:val="5"/>
  </w:num>
  <w:num w:numId="7">
    <w:abstractNumId w:val="2"/>
  </w:num>
  <w:num w:numId="8">
    <w:abstractNumId w:val="6"/>
  </w:num>
  <w:num w:numId="9">
    <w:abstractNumId w:val="12"/>
  </w:num>
  <w:num w:numId="10">
    <w:abstractNumId w:val="1"/>
  </w:num>
  <w:num w:numId="11">
    <w:abstractNumId w:val="10"/>
  </w:num>
  <w:num w:numId="12">
    <w:abstractNumId w:val="7"/>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0C"/>
    <w:rsid w:val="00003608"/>
    <w:rsid w:val="0001243D"/>
    <w:rsid w:val="00042CFE"/>
    <w:rsid w:val="000603B8"/>
    <w:rsid w:val="000A6178"/>
    <w:rsid w:val="000B17ED"/>
    <w:rsid w:val="000C48E4"/>
    <w:rsid w:val="0010269C"/>
    <w:rsid w:val="001143DE"/>
    <w:rsid w:val="00122DE8"/>
    <w:rsid w:val="00130AB2"/>
    <w:rsid w:val="0014293C"/>
    <w:rsid w:val="0015562D"/>
    <w:rsid w:val="00164262"/>
    <w:rsid w:val="00164880"/>
    <w:rsid w:val="00165FA6"/>
    <w:rsid w:val="001726DA"/>
    <w:rsid w:val="001776C8"/>
    <w:rsid w:val="00196D05"/>
    <w:rsid w:val="001A54B9"/>
    <w:rsid w:val="001B2B91"/>
    <w:rsid w:val="001B458E"/>
    <w:rsid w:val="001E5F5A"/>
    <w:rsid w:val="001F6793"/>
    <w:rsid w:val="001F7037"/>
    <w:rsid w:val="0020124C"/>
    <w:rsid w:val="002139A7"/>
    <w:rsid w:val="00216529"/>
    <w:rsid w:val="002244CC"/>
    <w:rsid w:val="00235D2E"/>
    <w:rsid w:val="0025693C"/>
    <w:rsid w:val="00277661"/>
    <w:rsid w:val="002C007F"/>
    <w:rsid w:val="002E0A2F"/>
    <w:rsid w:val="002F764A"/>
    <w:rsid w:val="00305942"/>
    <w:rsid w:val="0031759B"/>
    <w:rsid w:val="00317675"/>
    <w:rsid w:val="0032062E"/>
    <w:rsid w:val="0032150C"/>
    <w:rsid w:val="00335DEC"/>
    <w:rsid w:val="00366646"/>
    <w:rsid w:val="00373546"/>
    <w:rsid w:val="00374767"/>
    <w:rsid w:val="0038032D"/>
    <w:rsid w:val="0038258D"/>
    <w:rsid w:val="00392109"/>
    <w:rsid w:val="0039520A"/>
    <w:rsid w:val="003A6091"/>
    <w:rsid w:val="003B05D2"/>
    <w:rsid w:val="003B1481"/>
    <w:rsid w:val="003B41A6"/>
    <w:rsid w:val="003C2AA9"/>
    <w:rsid w:val="003C3FE4"/>
    <w:rsid w:val="003D02A6"/>
    <w:rsid w:val="003F1204"/>
    <w:rsid w:val="003F4FA5"/>
    <w:rsid w:val="0040102B"/>
    <w:rsid w:val="0045354C"/>
    <w:rsid w:val="004554EB"/>
    <w:rsid w:val="00456026"/>
    <w:rsid w:val="004636CB"/>
    <w:rsid w:val="00464D7C"/>
    <w:rsid w:val="0046728B"/>
    <w:rsid w:val="00480949"/>
    <w:rsid w:val="00490E06"/>
    <w:rsid w:val="004C49B9"/>
    <w:rsid w:val="004D37A2"/>
    <w:rsid w:val="005024BE"/>
    <w:rsid w:val="0053015D"/>
    <w:rsid w:val="0053229B"/>
    <w:rsid w:val="00534DA2"/>
    <w:rsid w:val="005527F6"/>
    <w:rsid w:val="0055518F"/>
    <w:rsid w:val="0058748E"/>
    <w:rsid w:val="00594A9A"/>
    <w:rsid w:val="005A61AF"/>
    <w:rsid w:val="005D4993"/>
    <w:rsid w:val="005E4F60"/>
    <w:rsid w:val="005F637D"/>
    <w:rsid w:val="006126DC"/>
    <w:rsid w:val="00623FC5"/>
    <w:rsid w:val="00624099"/>
    <w:rsid w:val="00636885"/>
    <w:rsid w:val="00636BAC"/>
    <w:rsid w:val="00640446"/>
    <w:rsid w:val="00641D2C"/>
    <w:rsid w:val="00655864"/>
    <w:rsid w:val="006710F4"/>
    <w:rsid w:val="0068732A"/>
    <w:rsid w:val="00691633"/>
    <w:rsid w:val="00695FAF"/>
    <w:rsid w:val="006B1787"/>
    <w:rsid w:val="006E52FA"/>
    <w:rsid w:val="006F3AF6"/>
    <w:rsid w:val="0074278A"/>
    <w:rsid w:val="00742F28"/>
    <w:rsid w:val="00743472"/>
    <w:rsid w:val="00772EA1"/>
    <w:rsid w:val="0077585E"/>
    <w:rsid w:val="007A0708"/>
    <w:rsid w:val="007B00BE"/>
    <w:rsid w:val="007B2C6E"/>
    <w:rsid w:val="007C0380"/>
    <w:rsid w:val="007D7881"/>
    <w:rsid w:val="007E31D7"/>
    <w:rsid w:val="008177D1"/>
    <w:rsid w:val="00831ACE"/>
    <w:rsid w:val="00841C11"/>
    <w:rsid w:val="00851A2D"/>
    <w:rsid w:val="00860E64"/>
    <w:rsid w:val="00873488"/>
    <w:rsid w:val="00883F08"/>
    <w:rsid w:val="00893800"/>
    <w:rsid w:val="008A0E59"/>
    <w:rsid w:val="008B41D8"/>
    <w:rsid w:val="008B49E4"/>
    <w:rsid w:val="008B4D34"/>
    <w:rsid w:val="008C5AEC"/>
    <w:rsid w:val="008C5E12"/>
    <w:rsid w:val="008E6A27"/>
    <w:rsid w:val="008F4A3C"/>
    <w:rsid w:val="0092759D"/>
    <w:rsid w:val="009520D9"/>
    <w:rsid w:val="009657D0"/>
    <w:rsid w:val="009739C5"/>
    <w:rsid w:val="00977AB2"/>
    <w:rsid w:val="00981EE9"/>
    <w:rsid w:val="0099151C"/>
    <w:rsid w:val="00997075"/>
    <w:rsid w:val="009B2219"/>
    <w:rsid w:val="009B5AB9"/>
    <w:rsid w:val="009E5792"/>
    <w:rsid w:val="00A07140"/>
    <w:rsid w:val="00A2097A"/>
    <w:rsid w:val="00A23C4D"/>
    <w:rsid w:val="00A33E4F"/>
    <w:rsid w:val="00A35628"/>
    <w:rsid w:val="00A44E80"/>
    <w:rsid w:val="00A454BA"/>
    <w:rsid w:val="00A60DBA"/>
    <w:rsid w:val="00A7787F"/>
    <w:rsid w:val="00A822AC"/>
    <w:rsid w:val="00A90A70"/>
    <w:rsid w:val="00AF0786"/>
    <w:rsid w:val="00B309EB"/>
    <w:rsid w:val="00B51628"/>
    <w:rsid w:val="00B61AA0"/>
    <w:rsid w:val="00B63EB8"/>
    <w:rsid w:val="00B650D1"/>
    <w:rsid w:val="00B755DD"/>
    <w:rsid w:val="00B7696F"/>
    <w:rsid w:val="00B77466"/>
    <w:rsid w:val="00B84D6E"/>
    <w:rsid w:val="00B924AD"/>
    <w:rsid w:val="00BB13A2"/>
    <w:rsid w:val="00BD4E4D"/>
    <w:rsid w:val="00BF29A8"/>
    <w:rsid w:val="00BF3056"/>
    <w:rsid w:val="00C21D6F"/>
    <w:rsid w:val="00C6246B"/>
    <w:rsid w:val="00C85DD2"/>
    <w:rsid w:val="00C90309"/>
    <w:rsid w:val="00C92880"/>
    <w:rsid w:val="00CA551F"/>
    <w:rsid w:val="00CE37E0"/>
    <w:rsid w:val="00CF2497"/>
    <w:rsid w:val="00D140CD"/>
    <w:rsid w:val="00D168D7"/>
    <w:rsid w:val="00D3061A"/>
    <w:rsid w:val="00D419AB"/>
    <w:rsid w:val="00D47A85"/>
    <w:rsid w:val="00D70B78"/>
    <w:rsid w:val="00D8351C"/>
    <w:rsid w:val="00D8788F"/>
    <w:rsid w:val="00DB43A5"/>
    <w:rsid w:val="00DD0E3A"/>
    <w:rsid w:val="00DD167F"/>
    <w:rsid w:val="00DE5454"/>
    <w:rsid w:val="00DF0F3A"/>
    <w:rsid w:val="00E028CD"/>
    <w:rsid w:val="00E0399E"/>
    <w:rsid w:val="00E2128C"/>
    <w:rsid w:val="00E427A2"/>
    <w:rsid w:val="00E42DD4"/>
    <w:rsid w:val="00E42F11"/>
    <w:rsid w:val="00E44BEC"/>
    <w:rsid w:val="00E504CB"/>
    <w:rsid w:val="00E654E8"/>
    <w:rsid w:val="00E67451"/>
    <w:rsid w:val="00E70130"/>
    <w:rsid w:val="00E82808"/>
    <w:rsid w:val="00E833B3"/>
    <w:rsid w:val="00E8716A"/>
    <w:rsid w:val="00E90073"/>
    <w:rsid w:val="00E90E7E"/>
    <w:rsid w:val="00EB6D7D"/>
    <w:rsid w:val="00EC6705"/>
    <w:rsid w:val="00EE21AA"/>
    <w:rsid w:val="00F2770C"/>
    <w:rsid w:val="00F32707"/>
    <w:rsid w:val="00F418D4"/>
    <w:rsid w:val="00F44A92"/>
    <w:rsid w:val="00F624B7"/>
    <w:rsid w:val="00F66518"/>
    <w:rsid w:val="00F66F50"/>
    <w:rsid w:val="00F8261A"/>
    <w:rsid w:val="00F86D2B"/>
    <w:rsid w:val="00FA28BD"/>
    <w:rsid w:val="00FB096B"/>
    <w:rsid w:val="00FC67BE"/>
    <w:rsid w:val="00FD22A1"/>
    <w:rsid w:val="00FE0808"/>
    <w:rsid w:val="00FF1518"/>
    <w:rsid w:val="00FF3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pBdr>
        <w:top w:val="single" w:sz="4" w:space="8" w:color="auto"/>
        <w:left w:val="single" w:sz="4" w:space="0" w:color="auto"/>
        <w:bottom w:val="single" w:sz="4" w:space="6" w:color="auto"/>
        <w:right w:val="single" w:sz="4" w:space="1" w:color="auto"/>
        <w:between w:val="single" w:sz="4" w:space="1" w:color="auto"/>
      </w:pBdr>
      <w:spacing w:before="120" w:after="120"/>
      <w:outlineLvl w:val="0"/>
    </w:pPr>
    <w:rPr>
      <w:rFonts w:ascii="Arial" w:hAnsi="Arial"/>
      <w:b/>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rFonts w:ascii="Arial" w:hAnsi="Arial"/>
      <w:sz w:val="22"/>
    </w:rPr>
  </w:style>
  <w:style w:type="paragraph" w:styleId="Ballontekst">
    <w:name w:val="Balloon Text"/>
    <w:basedOn w:val="Standaard"/>
    <w:semiHidden/>
    <w:rsid w:val="0014293C"/>
    <w:rPr>
      <w:rFonts w:ascii="Tahoma" w:hAnsi="Tahoma" w:cs="Tahoma"/>
      <w:sz w:val="16"/>
      <w:szCs w:val="16"/>
    </w:rPr>
  </w:style>
  <w:style w:type="table" w:styleId="Tabelraster">
    <w:name w:val="Table Grid"/>
    <w:basedOn w:val="Standaardtabel"/>
    <w:uiPriority w:val="59"/>
    <w:rsid w:val="00D168D7"/>
    <w:pPr>
      <w:jc w:val="center"/>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C48E4"/>
    <w:pPr>
      <w:autoSpaceDE w:val="0"/>
      <w:autoSpaceDN w:val="0"/>
      <w:adjustRightInd w:val="0"/>
    </w:pPr>
    <w:rPr>
      <w:rFonts w:ascii="Segoe UI" w:hAnsi="Segoe UI" w:cs="Segoe U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pBdr>
        <w:top w:val="single" w:sz="4" w:space="8" w:color="auto"/>
        <w:left w:val="single" w:sz="4" w:space="0" w:color="auto"/>
        <w:bottom w:val="single" w:sz="4" w:space="6" w:color="auto"/>
        <w:right w:val="single" w:sz="4" w:space="1" w:color="auto"/>
        <w:between w:val="single" w:sz="4" w:space="1" w:color="auto"/>
      </w:pBdr>
      <w:spacing w:before="120" w:after="120"/>
      <w:outlineLvl w:val="0"/>
    </w:pPr>
    <w:rPr>
      <w:rFonts w:ascii="Arial" w:hAnsi="Arial"/>
      <w:b/>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rFonts w:ascii="Arial" w:hAnsi="Arial"/>
      <w:sz w:val="22"/>
    </w:rPr>
  </w:style>
  <w:style w:type="paragraph" w:styleId="Ballontekst">
    <w:name w:val="Balloon Text"/>
    <w:basedOn w:val="Standaard"/>
    <w:semiHidden/>
    <w:rsid w:val="0014293C"/>
    <w:rPr>
      <w:rFonts w:ascii="Tahoma" w:hAnsi="Tahoma" w:cs="Tahoma"/>
      <w:sz w:val="16"/>
      <w:szCs w:val="16"/>
    </w:rPr>
  </w:style>
  <w:style w:type="table" w:styleId="Tabelraster">
    <w:name w:val="Table Grid"/>
    <w:basedOn w:val="Standaardtabel"/>
    <w:uiPriority w:val="59"/>
    <w:rsid w:val="00D168D7"/>
    <w:pPr>
      <w:jc w:val="center"/>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C48E4"/>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FAF9-D058-44DF-B2D9-AC19B0F9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3454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lpstr>
    </vt:vector>
  </TitlesOfParts>
  <Company>Antoon van Bommel</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van Bommel</dc:creator>
  <cp:lastModifiedBy>Antoon van Bommel</cp:lastModifiedBy>
  <cp:revision>2</cp:revision>
  <cp:lastPrinted>2020-09-18T10:46:00Z</cp:lastPrinted>
  <dcterms:created xsi:type="dcterms:W3CDTF">2021-01-20T14:15:00Z</dcterms:created>
  <dcterms:modified xsi:type="dcterms:W3CDTF">2021-01-20T14:15:00Z</dcterms:modified>
</cp:coreProperties>
</file>